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:rsidR="009246D0" w:rsidRPr="003A47DB" w:rsidRDefault="009246D0" w:rsidP="00127E4A">
      <w:pPr>
        <w:rPr>
          <w:b/>
        </w:rPr>
      </w:pPr>
    </w:p>
    <w:p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:rsidTr="00C474AA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 xml:space="preserve">Geografie </w:t>
            </w:r>
            <w:r w:rsidR="001C5164" w:rsidRPr="003A47DB">
              <w:t>Fizică şi Tehnică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3F7C7A" w:rsidP="00C6631B">
            <w:r w:rsidRPr="003A47DB">
              <w:t>Licenţă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C37E88" w:rsidP="00C6631B">
            <w:r>
              <w:t>CARTOGRAFIE</w:t>
            </w:r>
          </w:p>
        </w:tc>
      </w:tr>
    </w:tbl>
    <w:p w:rsidR="006D53DA" w:rsidRPr="003A47DB" w:rsidRDefault="006D53DA" w:rsidP="00C6631B"/>
    <w:p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C474AA" w:rsidTr="00C474AA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A149B" w:rsidRPr="00C474AA" w:rsidRDefault="00C37E88" w:rsidP="00C6631B">
            <w:pPr>
              <w:rPr>
                <w:b/>
                <w:caps/>
              </w:rPr>
            </w:pPr>
            <w:r w:rsidRPr="00C474AA">
              <w:rPr>
                <w:b/>
                <w:caps/>
              </w:rPr>
              <w:t xml:space="preserve">CARTOGRAFIE GENERALĂ </w:t>
            </w:r>
            <w:r w:rsidR="00B66FE2">
              <w:rPr>
                <w:b/>
                <w:caps/>
              </w:rPr>
              <w:t>I</w:t>
            </w:r>
          </w:p>
        </w:tc>
      </w:tr>
      <w:tr w:rsidR="006A149B" w:rsidRPr="00C474AA" w:rsidTr="00C474AA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2A3345" w:rsidP="00C6631B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544ADB" w:rsidP="00544ADB">
            <w:r>
              <w:t>Conf</w:t>
            </w:r>
            <w:r w:rsidR="003F7C7A" w:rsidRPr="003A47DB">
              <w:t xml:space="preserve">. </w:t>
            </w:r>
            <w:r>
              <w:t xml:space="preserve">univ. </w:t>
            </w:r>
            <w:r w:rsidR="003F7C7A" w:rsidRPr="003A47DB">
              <w:t xml:space="preserve">dr. </w:t>
            </w:r>
            <w:r w:rsidR="005F2287">
              <w:t>Ioan</w:t>
            </w:r>
            <w:r>
              <w:t xml:space="preserve"> Fodorean</w:t>
            </w:r>
          </w:p>
        </w:tc>
      </w:tr>
      <w:tr w:rsidR="006A149B" w:rsidRPr="00C474AA" w:rsidTr="00C474AA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7953CF" w:rsidP="00C6631B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544ADB" w:rsidP="00544ADB">
            <w:r>
              <w:t>Conf</w:t>
            </w:r>
            <w:r w:rsidR="007A53F0" w:rsidRPr="003A47DB">
              <w:t xml:space="preserve">. </w:t>
            </w:r>
            <w:r>
              <w:t xml:space="preserve">univ. </w:t>
            </w:r>
            <w:r w:rsidR="007A53F0" w:rsidRPr="003A47DB">
              <w:t xml:space="preserve">dr. </w:t>
            </w:r>
            <w:r w:rsidR="007A53F0">
              <w:t>Ioan</w:t>
            </w:r>
            <w:r>
              <w:t xml:space="preserve"> Fodorean</w:t>
            </w:r>
          </w:p>
        </w:tc>
      </w:tr>
      <w:tr w:rsidR="00C474AA" w:rsidRPr="00C474AA" w:rsidTr="00C474AA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3F7C7A" w:rsidP="00AB304D">
            <w:pPr>
              <w:rPr>
                <w:b/>
              </w:rPr>
            </w:pPr>
            <w:r w:rsidRPr="00C474AA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7A53F0" w:rsidP="00AB304D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7A53F0" w:rsidP="00AB304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6E2A" w:rsidRDefault="008E6E2A" w:rsidP="00C474AA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Ob.</w:t>
            </w:r>
          </w:p>
          <w:p w:rsidR="006A149B" w:rsidRPr="00C474AA" w:rsidRDefault="00B66FE2" w:rsidP="00C474AA">
            <w:pPr>
              <w:ind w:left="-228" w:hanging="33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DF</w:t>
            </w:r>
          </w:p>
        </w:tc>
      </w:tr>
    </w:tbl>
    <w:p w:rsidR="006D53DA" w:rsidRPr="003A47DB" w:rsidRDefault="006D53DA" w:rsidP="006D53DA">
      <w:pPr>
        <w:rPr>
          <w:b/>
        </w:rPr>
      </w:pPr>
    </w:p>
    <w:p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C474AA" w:rsidRPr="003A47DB" w:rsidTr="00C474A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7A53F0" w:rsidP="00C474AA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3F7C7A" w:rsidP="00C474AA">
            <w:pPr>
              <w:jc w:val="center"/>
            </w:pPr>
            <w:r w:rsidRPr="003A47DB"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EE" w:rsidRPr="003A47DB" w:rsidRDefault="007A53F0" w:rsidP="00C474AA">
            <w:pPr>
              <w:jc w:val="center"/>
            </w:pPr>
            <w:r>
              <w:t>2</w:t>
            </w:r>
          </w:p>
        </w:tc>
      </w:tr>
      <w:tr w:rsidR="00C474AA" w:rsidRPr="003A47DB" w:rsidTr="00C474AA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7A53F0" w:rsidP="00C474AA">
            <w:pPr>
              <w:jc w:val="center"/>
            </w:pPr>
            <w:r>
              <w:t>56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487B0B" w:rsidP="00C474AA">
            <w:pPr>
              <w:jc w:val="center"/>
            </w:pPr>
            <w:r w:rsidRPr="003A47DB">
              <w:t>28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7A53F0" w:rsidP="00C474AA">
            <w:pPr>
              <w:jc w:val="center"/>
            </w:pPr>
            <w:r>
              <w:t>28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DB09EE" w:rsidP="00C474AA">
            <w:pPr>
              <w:jc w:val="center"/>
            </w:pPr>
            <w:r w:rsidRPr="003A47DB">
              <w:t>ore</w:t>
            </w:r>
          </w:p>
        </w:tc>
      </w:tr>
      <w:tr w:rsidR="004558B2" w:rsidRPr="003A47DB" w:rsidTr="00C474AA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4558B2" w:rsidRPr="003A47DB" w:rsidRDefault="004558B2" w:rsidP="004558B2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:rsidR="004558B2" w:rsidRPr="003A47DB" w:rsidRDefault="004558B2" w:rsidP="00B66FE2">
            <w:pPr>
              <w:jc w:val="center"/>
            </w:pPr>
            <w:r>
              <w:t>2</w:t>
            </w:r>
            <w:r w:rsidR="00B66FE2">
              <w:t>0</w:t>
            </w:r>
          </w:p>
        </w:tc>
      </w:tr>
      <w:tr w:rsidR="004558B2" w:rsidRPr="003A47DB" w:rsidTr="00C474AA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558B2" w:rsidRPr="003A47DB" w:rsidRDefault="004558B2" w:rsidP="004558B2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58B2" w:rsidRPr="003A47DB" w:rsidRDefault="004558B2" w:rsidP="004558B2">
            <w:pPr>
              <w:jc w:val="center"/>
            </w:pPr>
            <w:r>
              <w:t>15</w:t>
            </w:r>
          </w:p>
        </w:tc>
      </w:tr>
      <w:tr w:rsidR="004558B2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4558B2" w:rsidRPr="003A47DB" w:rsidRDefault="004558B2" w:rsidP="004558B2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4558B2" w:rsidRPr="003A47DB" w:rsidRDefault="004558B2" w:rsidP="004558B2">
            <w:pPr>
              <w:jc w:val="center"/>
            </w:pPr>
            <w:r>
              <w:t>15</w:t>
            </w:r>
          </w:p>
        </w:tc>
      </w:tr>
      <w:tr w:rsidR="004558B2" w:rsidRPr="003A47DB" w:rsidTr="00C474AA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4558B2" w:rsidRPr="003A47DB" w:rsidRDefault="004558B2" w:rsidP="004558B2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4558B2" w:rsidRPr="003A47DB" w:rsidRDefault="00B66FE2" w:rsidP="004558B2">
            <w:pPr>
              <w:jc w:val="center"/>
            </w:pPr>
            <w:r>
              <w:t>28</w:t>
            </w:r>
          </w:p>
        </w:tc>
      </w:tr>
      <w:tr w:rsidR="004558B2" w:rsidRPr="003A47DB" w:rsidTr="00C474AA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558B2" w:rsidRPr="003A47DB" w:rsidRDefault="004558B2" w:rsidP="004558B2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558B2" w:rsidRPr="003A47DB" w:rsidRDefault="00B66FE2" w:rsidP="004558B2">
            <w:pPr>
              <w:jc w:val="center"/>
            </w:pPr>
            <w:r>
              <w:t>16</w:t>
            </w:r>
          </w:p>
        </w:tc>
      </w:tr>
      <w:tr w:rsidR="00D739E4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B822BD" w:rsidP="00C474AA">
            <w:pPr>
              <w:jc w:val="center"/>
            </w:pPr>
            <w:r>
              <w:t>-</w:t>
            </w:r>
          </w:p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B66FE2" w:rsidP="00C474AA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451BF5" w:rsidP="00B66FE2">
            <w:pPr>
              <w:jc w:val="center"/>
              <w:rPr>
                <w:b/>
              </w:rPr>
            </w:pPr>
            <w:r w:rsidRPr="00C474AA">
              <w:rPr>
                <w:b/>
              </w:rPr>
              <w:t>1</w:t>
            </w:r>
            <w:r w:rsidR="00B66FE2">
              <w:rPr>
                <w:b/>
              </w:rPr>
              <w:t>50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B66FE2" w:rsidP="00C474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</w:tbl>
    <w:p w:rsidR="00747D84" w:rsidRPr="003A47DB" w:rsidRDefault="00747D84" w:rsidP="00DB09EE">
      <w:pPr>
        <w:ind w:left="-240"/>
      </w:pPr>
    </w:p>
    <w:p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:rsidTr="00AD4ED9">
        <w:trPr>
          <w:trHeight w:val="46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F95EB6" w:rsidP="00DB09EE">
            <w:r w:rsidRPr="003A47DB">
              <w:t>4.1 de curriculum</w:t>
            </w:r>
          </w:p>
          <w:p w:rsidR="00F95EB6" w:rsidRPr="003A47DB" w:rsidRDefault="00F95EB6" w:rsidP="00DB09EE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</w:tcPr>
          <w:p w:rsidR="0020622C" w:rsidRPr="003A47DB" w:rsidRDefault="00AD4ED9" w:rsidP="00C474AA">
            <w:pPr>
              <w:numPr>
                <w:ilvl w:val="0"/>
                <w:numId w:val="1"/>
              </w:numPr>
              <w:jc w:val="both"/>
            </w:pPr>
            <w:r>
              <w:t>Nu e cazul</w:t>
            </w:r>
          </w:p>
        </w:tc>
      </w:tr>
      <w:tr w:rsidR="00F95EB6" w:rsidRPr="003A47DB" w:rsidTr="00AD4ED9">
        <w:trPr>
          <w:trHeight w:val="60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F95EB6" w:rsidP="00DB09EE">
            <w:r w:rsidRPr="003A47DB">
              <w:t>4.2 de competenţe</w:t>
            </w:r>
          </w:p>
          <w:p w:rsidR="00F95EB6" w:rsidRPr="003A47DB" w:rsidRDefault="00F95EB6" w:rsidP="00DB09EE"/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:rsidR="0020622C" w:rsidRPr="003A47DB" w:rsidRDefault="00AD4ED9" w:rsidP="00C474AA">
            <w:pPr>
              <w:jc w:val="both"/>
            </w:pPr>
            <w:r>
              <w:t>Noţiuni de bază de geometrie şi trigonometrie</w:t>
            </w:r>
            <w:r w:rsidRPr="003A47DB">
              <w:t xml:space="preserve"> </w:t>
            </w:r>
          </w:p>
        </w:tc>
      </w:tr>
    </w:tbl>
    <w:p w:rsidR="00F606B1" w:rsidRPr="003A47DB" w:rsidRDefault="00F606B1" w:rsidP="002B6D66"/>
    <w:p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:rsidTr="00C474AA"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</w:tcPr>
          <w:p w:rsidR="00F95EB6" w:rsidRPr="003A47DB" w:rsidRDefault="00F363B8" w:rsidP="00B66FE2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Sală dotată cu calculator/laptop, videoproiector </w:t>
            </w:r>
          </w:p>
        </w:tc>
      </w:tr>
      <w:tr w:rsidR="00F95EB6" w:rsidRPr="003A47DB" w:rsidTr="00C474AA"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</w:tcPr>
          <w:p w:rsidR="00F95EB6" w:rsidRPr="003A47DB" w:rsidRDefault="00AD4ED9" w:rsidP="00B66FE2">
            <w:pPr>
              <w:numPr>
                <w:ilvl w:val="0"/>
                <w:numId w:val="1"/>
              </w:numPr>
              <w:jc w:val="both"/>
            </w:pPr>
            <w:r>
              <w:t xml:space="preserve">Sală dotată cu videoproiector, hărţi topografice, </w:t>
            </w:r>
            <w:r w:rsidR="00B66FE2">
              <w:t>calculatoare</w:t>
            </w:r>
          </w:p>
        </w:tc>
      </w:tr>
    </w:tbl>
    <w:p w:rsidR="006D53DA" w:rsidRPr="003A47DB" w:rsidRDefault="006D53DA" w:rsidP="0029474A"/>
    <w:p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:rsidTr="00C474AA">
        <w:trPr>
          <w:cantSplit/>
          <w:trHeight w:val="2415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D9D9D9"/>
              <w:ind w:left="113" w:right="113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C474AA">
              <w:rPr>
                <w:b/>
              </w:rPr>
              <w:t>Competenţe profesionale</w:t>
            </w:r>
          </w:p>
          <w:p w:rsidR="00747D84" w:rsidRPr="00C474AA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D756F" w:rsidRPr="005D756F" w:rsidRDefault="005D756F" w:rsidP="005D756F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 xml:space="preserve">C1 Definirea şi descrierea principalelor noţiuni, legităţi, procese şi fenomene geografice, explicarea genezei şi evoluţiei lor, evaluarea consecinţelor pe care le au asupra sistemelor geografice naturale şi antropice. </w:t>
            </w:r>
          </w:p>
          <w:p w:rsidR="005D756F" w:rsidRPr="005D756F" w:rsidRDefault="006A74E4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3A47DB">
              <w:t xml:space="preserve">C2 </w:t>
            </w:r>
            <w:r w:rsidR="005D756F">
              <w:t xml:space="preserve">Stabilirea, descrierea şi utilizarea instrumentelor, aparatelor şi echipamentelor de măsură pentru determinarea distanţelor, unghiurilor, înălţimilor, coordonatelor etc. necesare elaborării diferitelor tipuri de planuri şi hărţi. </w:t>
            </w:r>
          </w:p>
          <w:p w:rsidR="005D756F" w:rsidRDefault="00215B7A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C3</w:t>
            </w:r>
            <w:r w:rsidR="0092375F" w:rsidRPr="0092375F">
              <w:t xml:space="preserve"> </w:t>
            </w:r>
            <w:r w:rsidR="005D756F">
              <w:t xml:space="preserve">Prelucrarea, interpretarea şi utilizarea informaţiilor aerospaţiale în vederea realizării planurilor şi hărţilor de diverse tipuri. </w:t>
            </w:r>
          </w:p>
          <w:p w:rsidR="00FE3C98" w:rsidRPr="005D756F" w:rsidRDefault="005D756F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C6</w:t>
            </w:r>
            <w:r w:rsidR="00215B7A">
              <w:t xml:space="preserve"> </w:t>
            </w:r>
            <w:r>
              <w:t>Editarea hărţilor, corectarea şi modificarea datelor cartografice bi- şi tri-dimensionale prin utilizarea diverselor sisteme de scanare grafică a imaginilor şi a sistemelor de editare interactivă.</w:t>
            </w:r>
            <w:r w:rsidRPr="005D756F">
              <w:rPr>
                <w:iCs/>
              </w:rPr>
              <w:t xml:space="preserve"> </w:t>
            </w:r>
          </w:p>
        </w:tc>
      </w:tr>
      <w:tr w:rsidR="00747D84" w:rsidRPr="00C474AA" w:rsidTr="00C474AA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C474AA">
              <w:rPr>
                <w:b/>
                <w:shd w:val="clear" w:color="auto" w:fill="D9D9D9"/>
              </w:rPr>
              <w:t xml:space="preserve">Competenţe </w:t>
            </w:r>
            <w:r w:rsidRPr="00C474AA">
              <w:rPr>
                <w:b/>
              </w:rPr>
              <w:t>transversale</w:t>
            </w:r>
          </w:p>
          <w:p w:rsidR="00747D84" w:rsidRPr="00C474AA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C474AA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FE3C98" w:rsidRPr="005D756F" w:rsidRDefault="0092375F" w:rsidP="005D756F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 w:rsidRPr="00C474AA">
              <w:rPr>
                <w:spacing w:val="-2"/>
              </w:rPr>
              <w:t>CT2</w:t>
            </w:r>
            <w:r w:rsidR="00AB6E01" w:rsidRPr="00C474AA">
              <w:rPr>
                <w:spacing w:val="-2"/>
              </w:rPr>
              <w:t xml:space="preserve"> </w:t>
            </w:r>
            <w:r w:rsidR="005D756F">
              <w:t>Aplicarea tehnicilor de muncă eficientă în echipă multidisciplinară, atitudine etică faţă de grup, respect faţă de diversitate şi multiculturalitate; acceptarea diversităţii de opinie.</w:t>
            </w:r>
            <w:r w:rsidR="00AB6E01" w:rsidRPr="00C474AA">
              <w:rPr>
                <w:lang w:val="pt-BR"/>
              </w:rPr>
              <w:t>.</w:t>
            </w:r>
          </w:p>
        </w:tc>
      </w:tr>
    </w:tbl>
    <w:p w:rsidR="00831E46" w:rsidRPr="003A47DB" w:rsidRDefault="00831E46" w:rsidP="00747D84">
      <w:pPr>
        <w:rPr>
          <w:b/>
        </w:rPr>
      </w:pPr>
    </w:p>
    <w:p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78"/>
        <w:gridCol w:w="7670"/>
      </w:tblGrid>
      <w:tr w:rsidR="00F606B1" w:rsidRPr="003A47DB" w:rsidTr="00C474AA"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98047A" w:rsidRPr="00C474AA" w:rsidRDefault="0098047A" w:rsidP="00C474AA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E66B67">
              <w:t xml:space="preserve">Cursul şi lucrările practice de cartografie generală au drept scop de a aduce la cunoştinţa studenţilor principalele probleme legate de reprezentarea suprafeţei terestre pe globuri geografice şi </w:t>
            </w:r>
            <w:r>
              <w:t>în plan (pe planuri şi hărţi) şi î</w:t>
            </w:r>
            <w:r w:rsidRPr="00C474AA">
              <w:rPr>
                <w:spacing w:val="-2"/>
              </w:rPr>
              <w:t xml:space="preserve">nsuşirea bazei operaţionale necesare în utilizarea metodelor şi tehnicilor de investigare a </w:t>
            </w:r>
            <w:r>
              <w:rPr>
                <w:spacing w:val="-2"/>
              </w:rPr>
              <w:t>materialelor cartografice</w:t>
            </w:r>
            <w:r w:rsidRPr="00C474AA">
              <w:rPr>
                <w:spacing w:val="-2"/>
              </w:rPr>
              <w:t xml:space="preserve">, </w:t>
            </w:r>
            <w:r>
              <w:rPr>
                <w:spacing w:val="-2"/>
              </w:rPr>
              <w:t>în special a hărţilor generale.</w:t>
            </w:r>
          </w:p>
          <w:p w:rsidR="00343A5B" w:rsidRPr="00C474AA" w:rsidRDefault="00343A5B" w:rsidP="00C474AA">
            <w:pPr>
              <w:jc w:val="both"/>
              <w:rPr>
                <w:spacing w:val="-2"/>
              </w:rPr>
            </w:pPr>
          </w:p>
        </w:tc>
      </w:tr>
      <w:tr w:rsidR="00F606B1" w:rsidRPr="003A47DB" w:rsidTr="00C474AA"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9507A0" w:rsidRPr="003A47DB" w:rsidRDefault="00F606B1" w:rsidP="00DB09EE">
            <w:r w:rsidRPr="003A47DB">
              <w:t>7.2 Obiectele specifice</w:t>
            </w:r>
          </w:p>
          <w:p w:rsidR="009507A0" w:rsidRPr="003A47DB" w:rsidRDefault="009507A0" w:rsidP="009507A0"/>
          <w:p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EA3CFE" w:rsidRPr="00EA3CFE" w:rsidRDefault="00EA3CFE" w:rsidP="00C474AA">
            <w:pPr>
              <w:numPr>
                <w:ilvl w:val="0"/>
                <w:numId w:val="22"/>
              </w:numPr>
              <w:shd w:val="clear" w:color="auto" w:fill="D9D9D9"/>
              <w:jc w:val="both"/>
            </w:pPr>
            <w:r w:rsidRPr="00C474AA">
              <w:rPr>
                <w:spacing w:val="-2"/>
              </w:rPr>
              <w:t xml:space="preserve">Iniţierea studenţilor în contextul cadrului legislativ, normativ şi ştiinţific al </w:t>
            </w:r>
            <w:r w:rsidR="00854206">
              <w:rPr>
                <w:spacing w:val="-2"/>
              </w:rPr>
              <w:t>cartografiei</w:t>
            </w:r>
            <w:r w:rsidRPr="00C474AA">
              <w:rPr>
                <w:spacing w:val="-2"/>
              </w:rPr>
              <w:t>.</w:t>
            </w:r>
          </w:p>
          <w:p w:rsidR="00646E1A" w:rsidRPr="00C474AA" w:rsidRDefault="0089133E" w:rsidP="00C474AA">
            <w:pPr>
              <w:numPr>
                <w:ilvl w:val="0"/>
                <w:numId w:val="22"/>
              </w:numPr>
              <w:shd w:val="clear" w:color="auto" w:fill="D9D9D9"/>
              <w:jc w:val="both"/>
              <w:rPr>
                <w:spacing w:val="-2"/>
              </w:rPr>
            </w:pPr>
            <w:r w:rsidRPr="00C474AA">
              <w:rPr>
                <w:spacing w:val="-2"/>
              </w:rPr>
              <w:t xml:space="preserve">Familiarizarea studenţilor cu </w:t>
            </w:r>
            <w:r w:rsidR="00854206">
              <w:rPr>
                <w:spacing w:val="-2"/>
              </w:rPr>
              <w:t>sistemele de coordonate utilizate în grupul de ştiinte al măsurătorilor terestre, cu harta generală şi planul topografic</w:t>
            </w:r>
            <w:r w:rsidR="00646E1A" w:rsidRPr="00C474AA">
              <w:rPr>
                <w:spacing w:val="-2"/>
              </w:rPr>
              <w:t>.</w:t>
            </w:r>
          </w:p>
          <w:p w:rsidR="0043353D" w:rsidRDefault="00412450" w:rsidP="00C474AA">
            <w:pPr>
              <w:numPr>
                <w:ilvl w:val="0"/>
                <w:numId w:val="22"/>
              </w:numPr>
              <w:adjustRightInd w:val="0"/>
              <w:jc w:val="both"/>
            </w:pPr>
            <w:r w:rsidRPr="003A47DB">
              <w:t>Formarea abilităţilor de operaţionalizare a cunoştinţelor însuşite prin</w:t>
            </w:r>
            <w:r w:rsidR="00854206">
              <w:t xml:space="preserve"> lucrul pe hartă, operaţii simple de cartometrie, etc</w:t>
            </w:r>
            <w:r w:rsidRPr="003A47DB">
              <w:t>.</w:t>
            </w:r>
          </w:p>
          <w:p w:rsidR="00343A5B" w:rsidRPr="003A47DB" w:rsidRDefault="00343A5B" w:rsidP="00C474AA">
            <w:pPr>
              <w:adjustRightInd w:val="0"/>
              <w:jc w:val="both"/>
            </w:pPr>
          </w:p>
        </w:tc>
      </w:tr>
    </w:tbl>
    <w:p w:rsidR="006F392B" w:rsidRDefault="006F392B" w:rsidP="00DB09EE">
      <w:pPr>
        <w:ind w:left="-240"/>
        <w:rPr>
          <w:b/>
        </w:rPr>
      </w:pPr>
    </w:p>
    <w:p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87"/>
        <w:gridCol w:w="2633"/>
        <w:gridCol w:w="1440"/>
      </w:tblGrid>
      <w:tr w:rsidR="00C474AA" w:rsidRPr="00C474AA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17AB8" w:rsidRPr="00C474AA" w:rsidRDefault="00917AB8" w:rsidP="00DB09EE">
            <w:pPr>
              <w:rPr>
                <w:b/>
              </w:rPr>
            </w:pPr>
            <w:r w:rsidRPr="00C474AA">
              <w:rPr>
                <w:b/>
              </w:rPr>
              <w:t>8.1 Curs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917AB8" w:rsidRPr="00C474AA" w:rsidRDefault="00917AB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17AB8" w:rsidRPr="00C474AA" w:rsidRDefault="00917AB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Observaţii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A2971" w:rsidRPr="00C56E11" w:rsidRDefault="007859B1" w:rsidP="00B66FE2">
            <w:pPr>
              <w:numPr>
                <w:ilvl w:val="0"/>
                <w:numId w:val="26"/>
              </w:numPr>
              <w:ind w:left="0" w:firstLine="0"/>
              <w:rPr>
                <w:spacing w:val="-2"/>
              </w:rPr>
            </w:pPr>
            <w:r w:rsidRPr="00C56E11">
              <w:rPr>
                <w:spacing w:val="-2"/>
              </w:rPr>
              <w:t xml:space="preserve"> </w:t>
            </w:r>
            <w:r w:rsidR="009E132F" w:rsidRPr="00C56E11">
              <w:t xml:space="preserve">Introducere (cartografia </w:t>
            </w:r>
            <w:r w:rsidR="00B66FE2" w:rsidRPr="00C56E11">
              <w:t>în contextul ştiinţelor măsurătorilor terestre</w:t>
            </w:r>
            <w:r w:rsidR="009E132F" w:rsidRPr="00C56E11">
              <w:t>, concepte, principii)</w:t>
            </w:r>
          </w:p>
        </w:tc>
        <w:tc>
          <w:tcPr>
            <w:tcW w:w="2633" w:type="dxa"/>
            <w:shd w:val="clear" w:color="auto" w:fill="FFFFFF"/>
          </w:tcPr>
          <w:p w:rsidR="003950A7" w:rsidRPr="001E3A76" w:rsidRDefault="003950A7" w:rsidP="00C474A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C474AA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D59E9" w:rsidRPr="00C56E11" w:rsidRDefault="007859B1" w:rsidP="00EF4A32">
            <w:pPr>
              <w:rPr>
                <w:spacing w:val="-2"/>
              </w:rPr>
            </w:pPr>
            <w:r w:rsidRPr="00C56E11">
              <w:rPr>
                <w:spacing w:val="-2"/>
              </w:rPr>
              <w:t xml:space="preserve">2. </w:t>
            </w:r>
            <w:r w:rsidR="009E132F" w:rsidRPr="00C56E11">
              <w:t>Sisteme de coordonate utilizate în cartografie</w:t>
            </w:r>
            <w:r w:rsidR="00B66FE2" w:rsidRPr="00C56E11">
              <w:t xml:space="preserve"> şi topografie</w:t>
            </w:r>
          </w:p>
        </w:tc>
        <w:tc>
          <w:tcPr>
            <w:tcW w:w="2633" w:type="dxa"/>
            <w:shd w:val="clear" w:color="auto" w:fill="FFFFFF"/>
          </w:tcPr>
          <w:p w:rsidR="003950A7" w:rsidRPr="00C474AA" w:rsidRDefault="003950A7" w:rsidP="00C474A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3950A7" w:rsidRPr="001E3A76" w:rsidRDefault="003950A7" w:rsidP="00C474AA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C474AA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E132F" w:rsidRPr="00C56E11" w:rsidRDefault="007859B1" w:rsidP="00EF4A32">
            <w:pPr>
              <w:rPr>
                <w:bCs/>
                <w:spacing w:val="-2"/>
              </w:rPr>
            </w:pPr>
            <w:r w:rsidRPr="00C56E11">
              <w:rPr>
                <w:spacing w:val="-2"/>
              </w:rPr>
              <w:t xml:space="preserve">3. </w:t>
            </w:r>
            <w:r w:rsidR="009E132F" w:rsidRPr="00C56E11">
              <w:t>Reprezentarea suprafeţei terestre pe globuri geografice</w:t>
            </w:r>
          </w:p>
          <w:p w:rsidR="003950A7" w:rsidRPr="00C56E11" w:rsidRDefault="003950A7" w:rsidP="00EF4A32">
            <w:pPr>
              <w:ind w:left="720"/>
              <w:rPr>
                <w:bCs/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3950A7" w:rsidRPr="001E3A76" w:rsidRDefault="003950A7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:rsidR="003950A7" w:rsidRPr="001E3A76" w:rsidRDefault="00940A5B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argumentare</w:t>
            </w:r>
          </w:p>
          <w:p w:rsidR="003950A7" w:rsidRPr="001E3A76" w:rsidRDefault="003950A7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exemplificarea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C474AA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E132F" w:rsidRPr="00C56E11" w:rsidRDefault="007859B1" w:rsidP="00EF4A32">
            <w:pPr>
              <w:rPr>
                <w:spacing w:val="-2"/>
              </w:rPr>
            </w:pPr>
            <w:r w:rsidRPr="00C56E11">
              <w:rPr>
                <w:spacing w:val="-2"/>
              </w:rPr>
              <w:t xml:space="preserve">4. </w:t>
            </w:r>
            <w:r w:rsidR="009E132F" w:rsidRPr="00C56E11">
              <w:t>Reprezentarea suprafeţei terestre în plan. Deformări survenite la reprezentarea în plan</w:t>
            </w:r>
          </w:p>
          <w:p w:rsidR="006F392B" w:rsidRPr="00C56E11" w:rsidRDefault="006F392B" w:rsidP="00EF4A32">
            <w:pPr>
              <w:ind w:left="720"/>
              <w:rPr>
                <w:spacing w:val="-2"/>
              </w:rPr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3950A7" w:rsidRPr="001E3A76" w:rsidRDefault="003950A7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:rsidR="003950A7" w:rsidRPr="001E3A76" w:rsidRDefault="003950A7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:rsidR="003950A7" w:rsidRPr="001E3A76" w:rsidRDefault="003950A7" w:rsidP="00C474AA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11B07" w:rsidRPr="00C56E11" w:rsidRDefault="00187006" w:rsidP="00EF4A32">
            <w:pPr>
              <w:rPr>
                <w:iCs/>
                <w:spacing w:val="-2"/>
              </w:rPr>
            </w:pPr>
            <w:r w:rsidRPr="00C56E11">
              <w:rPr>
                <w:spacing w:val="-2"/>
              </w:rPr>
              <w:t>5</w:t>
            </w:r>
            <w:r w:rsidR="00011B07" w:rsidRPr="00C56E11">
              <w:rPr>
                <w:spacing w:val="-2"/>
              </w:rPr>
              <w:t xml:space="preserve">. </w:t>
            </w:r>
            <w:r w:rsidR="009E132F" w:rsidRPr="00C56E11">
              <w:t xml:space="preserve">Harta şi planul. Definiţii, </w:t>
            </w:r>
            <w:r w:rsidR="00B66FE2" w:rsidRPr="00C56E11">
              <w:t>clasificare, repere istorice cartografice în România</w:t>
            </w:r>
          </w:p>
          <w:p w:rsidR="00011B07" w:rsidRPr="00C56E11" w:rsidRDefault="00011B07" w:rsidP="00EF4A32">
            <w:pPr>
              <w:ind w:left="720"/>
              <w:rPr>
                <w:spacing w:val="-2"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011B07" w:rsidRPr="00C474AA" w:rsidRDefault="00011B07" w:rsidP="00C474AA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lastRenderedPageBreak/>
              <w:t xml:space="preserve">observarea sistematică şi </w:t>
            </w:r>
            <w:r w:rsidRPr="001E3A76">
              <w:lastRenderedPageBreak/>
              <w:t>independentă</w:t>
            </w:r>
          </w:p>
          <w:p w:rsidR="00011B07" w:rsidRPr="00C474AA" w:rsidRDefault="00011B07" w:rsidP="00C474AA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instruirea programată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1B07" w:rsidRPr="001E3A76" w:rsidRDefault="00011B07" w:rsidP="00C474AA">
            <w:pPr>
              <w:jc w:val="center"/>
            </w:pPr>
            <w:r w:rsidRPr="001E3A76">
              <w:lastRenderedPageBreak/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E132F" w:rsidRPr="00C56E11" w:rsidRDefault="00187006" w:rsidP="00EF4A32">
            <w:pPr>
              <w:rPr>
                <w:bCs/>
                <w:spacing w:val="-2"/>
              </w:rPr>
            </w:pPr>
            <w:r w:rsidRPr="00C56E11">
              <w:rPr>
                <w:spacing w:val="-2"/>
              </w:rPr>
              <w:t>6</w:t>
            </w:r>
            <w:r w:rsidR="00011B07" w:rsidRPr="00C56E11">
              <w:rPr>
                <w:spacing w:val="-2"/>
              </w:rPr>
              <w:t xml:space="preserve">. </w:t>
            </w:r>
            <w:r w:rsidR="00C957CB" w:rsidRPr="00C56E11">
              <w:t>Generalizarea cartografică: definiţie, principiile generalizării cartografice, conţinutul generalizării cartografice. Semiologie grafică.</w:t>
            </w:r>
          </w:p>
          <w:p w:rsidR="00011B07" w:rsidRPr="00C56E11" w:rsidRDefault="00011B07" w:rsidP="00EF4A32">
            <w:pPr>
              <w:ind w:left="720"/>
              <w:rPr>
                <w:bCs/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011B07" w:rsidRPr="001E3A76" w:rsidRDefault="00011B07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:rsidR="00011B07" w:rsidRPr="001E3A76" w:rsidRDefault="00011B07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11B07" w:rsidRPr="001E3A76" w:rsidRDefault="00011B07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E132F" w:rsidRPr="00C56E11" w:rsidRDefault="00187006" w:rsidP="00EF4A32">
            <w:pPr>
              <w:rPr>
                <w:spacing w:val="-2"/>
              </w:rPr>
            </w:pPr>
            <w:r w:rsidRPr="00C56E11">
              <w:rPr>
                <w:spacing w:val="-2"/>
              </w:rPr>
              <w:t>7</w:t>
            </w:r>
            <w:r w:rsidR="00011B07" w:rsidRPr="00C56E11">
              <w:rPr>
                <w:spacing w:val="-2"/>
              </w:rPr>
              <w:t xml:space="preserve">. </w:t>
            </w:r>
            <w:r w:rsidR="00B66FE2" w:rsidRPr="00C56E11">
              <w:t xml:space="preserve">Elementele matematice ale hărţilor - </w:t>
            </w:r>
            <w:r w:rsidR="009E132F" w:rsidRPr="00C56E11">
              <w:t>Scara hărţii</w:t>
            </w:r>
            <w:r w:rsidR="00B66FE2" w:rsidRPr="00C56E11">
              <w:t>.</w:t>
            </w:r>
          </w:p>
          <w:p w:rsidR="00011B07" w:rsidRPr="00C56E11" w:rsidRDefault="00011B07" w:rsidP="00EF4A32">
            <w:pPr>
              <w:ind w:left="720"/>
              <w:rPr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011B07" w:rsidRPr="00632780" w:rsidRDefault="00011B07" w:rsidP="00C474AA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11B07" w:rsidRPr="001E3A76" w:rsidRDefault="00011B07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E132F" w:rsidRPr="00C56E11" w:rsidRDefault="00A80761" w:rsidP="00EF4A32">
            <w:pPr>
              <w:rPr>
                <w:caps/>
                <w:spacing w:val="-2"/>
              </w:rPr>
            </w:pPr>
            <w:r w:rsidRPr="00C56E11">
              <w:rPr>
                <w:spacing w:val="-2"/>
              </w:rPr>
              <w:t xml:space="preserve">8. </w:t>
            </w:r>
            <w:r w:rsidR="00B66FE2" w:rsidRPr="00C56E11">
              <w:t xml:space="preserve">Elementele matematice ale hărţilor - </w:t>
            </w:r>
            <w:r w:rsidR="009E132F" w:rsidRPr="00C56E11">
              <w:t>Cadrul hărţii</w:t>
            </w:r>
            <w:r w:rsidR="000E670D" w:rsidRPr="00C56E11">
              <w:t>. Calculul coordonatelor geografice, determinarea distanţelor pe hărţi folosind coordonate geografice</w:t>
            </w:r>
          </w:p>
          <w:p w:rsidR="00A80761" w:rsidRPr="00C56E11" w:rsidRDefault="00A80761" w:rsidP="00EF4A32">
            <w:pPr>
              <w:ind w:left="720"/>
              <w:rPr>
                <w:caps/>
                <w:spacing w:val="-2"/>
              </w:rPr>
            </w:pPr>
          </w:p>
        </w:tc>
        <w:tc>
          <w:tcPr>
            <w:tcW w:w="2633" w:type="dxa"/>
            <w:shd w:val="clear" w:color="auto" w:fill="FFFFFF"/>
          </w:tcPr>
          <w:p w:rsidR="00632780" w:rsidRPr="00C474AA" w:rsidRDefault="00632780" w:rsidP="00C474AA">
            <w:pPr>
              <w:numPr>
                <w:ilvl w:val="0"/>
                <w:numId w:val="5"/>
              </w:numPr>
              <w:rPr>
                <w:b/>
              </w:rPr>
            </w:pPr>
            <w:r w:rsidRPr="001E3A76">
              <w:t>analiza comparativă</w:t>
            </w:r>
          </w:p>
          <w:p w:rsidR="00A80761" w:rsidRPr="001E3A76" w:rsidRDefault="00A80761" w:rsidP="00C474AA">
            <w:pPr>
              <w:numPr>
                <w:ilvl w:val="0"/>
                <w:numId w:val="6"/>
              </w:numPr>
            </w:pPr>
            <w:r w:rsidRPr="001E3A76">
              <w:t>investigaţia în comun</w:t>
            </w:r>
          </w:p>
          <w:p w:rsidR="00A80761" w:rsidRPr="00C474AA" w:rsidRDefault="00A80761" w:rsidP="006327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E132F" w:rsidRPr="00C56E11" w:rsidRDefault="00A80761" w:rsidP="00EF4A32">
            <w:pPr>
              <w:pStyle w:val="WW-Default"/>
            </w:pPr>
            <w:r w:rsidRPr="00C56E11">
              <w:rPr>
                <w:rFonts w:ascii="Times New Roman" w:hAnsi="Times New Roman" w:cs="Times New Roman"/>
              </w:rPr>
              <w:t xml:space="preserve">9. </w:t>
            </w:r>
            <w:r w:rsidR="00B66FE2" w:rsidRPr="00C56E11">
              <w:rPr>
                <w:rFonts w:ascii="Times New Roman" w:hAnsi="Times New Roman" w:cs="Times New Roman"/>
              </w:rPr>
              <w:t xml:space="preserve">Elementele matematice ale hărţilor </w:t>
            </w:r>
            <w:r w:rsidR="000E670D" w:rsidRPr="00C56E11">
              <w:rPr>
                <w:rFonts w:ascii="Times New Roman" w:hAnsi="Times New Roman" w:cs="Times New Roman"/>
              </w:rPr>
              <w:t xml:space="preserve">- </w:t>
            </w:r>
            <w:r w:rsidR="00311AA3" w:rsidRPr="00C56E11">
              <w:rPr>
                <w:rFonts w:ascii="Times New Roman" w:hAnsi="Times New Roman" w:cs="Times New Roman"/>
              </w:rPr>
              <w:t>Nomenclatura hărţilor</w:t>
            </w:r>
            <w:r w:rsidR="000E670D" w:rsidRPr="00C56E11">
              <w:rPr>
                <w:rFonts w:ascii="Times New Roman" w:hAnsi="Times New Roman" w:cs="Times New Roman"/>
              </w:rPr>
              <w:t xml:space="preserve"> Gauss</w:t>
            </w:r>
          </w:p>
          <w:p w:rsidR="00A80761" w:rsidRPr="00C56E11" w:rsidRDefault="00A80761" w:rsidP="00EF4A32">
            <w:pPr>
              <w:ind w:left="720"/>
            </w:pP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A80761" w:rsidRPr="001E3A76" w:rsidRDefault="00A80761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  <w:p w:rsidR="00A80761" w:rsidRPr="001E3A76" w:rsidRDefault="00A80761" w:rsidP="00C474AA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A80761" w:rsidRPr="001E3A76" w:rsidRDefault="00A80761" w:rsidP="00C474AA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explicaţia</w:t>
            </w:r>
          </w:p>
          <w:p w:rsidR="007E2EE2" w:rsidRPr="001E3A76" w:rsidRDefault="007E2EE2" w:rsidP="00940A5B">
            <w:pPr>
              <w:autoSpaceDE w:val="0"/>
              <w:autoSpaceDN w:val="0"/>
              <w:ind w:left="360"/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9E132F" w:rsidRPr="00C56E11" w:rsidRDefault="00A80761" w:rsidP="00EF4A32">
            <w:pPr>
              <w:pStyle w:val="WW-Default"/>
              <w:rPr>
                <w:bCs/>
                <w:spacing w:val="-2"/>
              </w:rPr>
            </w:pPr>
            <w:r w:rsidRPr="00C56E11">
              <w:rPr>
                <w:rFonts w:ascii="Times New Roman" w:hAnsi="Times New Roman" w:cs="Times New Roman"/>
                <w:spacing w:val="-2"/>
              </w:rPr>
              <w:t>10.</w:t>
            </w:r>
            <w:r w:rsidRPr="00C56E11">
              <w:rPr>
                <w:rFonts w:ascii="Times New Roman" w:hAnsi="Times New Roman" w:cs="Times New Roman"/>
                <w:bCs/>
              </w:rPr>
              <w:t xml:space="preserve"> </w:t>
            </w:r>
            <w:r w:rsidR="00311AA3" w:rsidRPr="00C56E11">
              <w:rPr>
                <w:rFonts w:ascii="Times New Roman" w:hAnsi="Times New Roman" w:cs="Times New Roman"/>
              </w:rPr>
              <w:t xml:space="preserve">Nomenclatura </w:t>
            </w:r>
            <w:r w:rsidR="000E670D" w:rsidRPr="00C56E11">
              <w:rPr>
                <w:rFonts w:ascii="Times New Roman" w:hAnsi="Times New Roman" w:cs="Times New Roman"/>
              </w:rPr>
              <w:t>hărţilor UTM - Military Grid Reference System</w:t>
            </w:r>
          </w:p>
          <w:p w:rsidR="00A80761" w:rsidRPr="00C56E11" w:rsidRDefault="00A80761" w:rsidP="00EF4A32">
            <w:pPr>
              <w:ind w:left="720"/>
              <w:rPr>
                <w:bCs/>
                <w:spacing w:val="-2"/>
              </w:rPr>
            </w:pP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A80761" w:rsidRPr="001E3A76" w:rsidRDefault="00A80761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  <w:p w:rsidR="00A80761" w:rsidRPr="001E3A76" w:rsidRDefault="00A80761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dezbaterea</w:t>
            </w:r>
          </w:p>
          <w:p w:rsidR="00A80761" w:rsidRPr="001E3A76" w:rsidRDefault="00A80761" w:rsidP="00C474AA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conversaţia euristică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9E132F" w:rsidRPr="00C56E11" w:rsidRDefault="00A80761" w:rsidP="00EF4A32">
            <w:pPr>
              <w:rPr>
                <w:color w:val="000000"/>
              </w:rPr>
            </w:pPr>
            <w:r w:rsidRPr="00C56E11">
              <w:t xml:space="preserve">11. </w:t>
            </w:r>
            <w:r w:rsidR="000E670D" w:rsidRPr="00C56E11">
              <w:t xml:space="preserve">Elementele matematice ale hărţilor - </w:t>
            </w:r>
            <w:r w:rsidR="00311AA3" w:rsidRPr="00C56E11">
              <w:t>Baza geodezo-topografică, elementele de orientare</w:t>
            </w:r>
          </w:p>
          <w:p w:rsidR="001B272E" w:rsidRPr="00C56E11" w:rsidRDefault="001B272E" w:rsidP="00EF4A32">
            <w:pPr>
              <w:ind w:left="720"/>
              <w:rPr>
                <w:color w:val="000000"/>
              </w:rPr>
            </w:pPr>
          </w:p>
        </w:tc>
        <w:tc>
          <w:tcPr>
            <w:tcW w:w="2633" w:type="dxa"/>
            <w:shd w:val="clear" w:color="auto" w:fill="FFFFFF"/>
          </w:tcPr>
          <w:p w:rsidR="00A80761" w:rsidRPr="00C474AA" w:rsidRDefault="00A80761" w:rsidP="00940A5B">
            <w:pPr>
              <w:numPr>
                <w:ilvl w:val="0"/>
                <w:numId w:val="4"/>
              </w:numPr>
              <w:rPr>
                <w:b/>
              </w:rPr>
            </w:pPr>
            <w:r w:rsidRPr="001E3A76">
              <w:t xml:space="preserve">metode didactice activ-participative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B6E01" w:rsidRPr="00C56E11" w:rsidRDefault="00A80761" w:rsidP="00EF4A32">
            <w:pPr>
              <w:rPr>
                <w:spacing w:val="-2"/>
              </w:rPr>
            </w:pPr>
            <w:r w:rsidRPr="00C56E11">
              <w:rPr>
                <w:spacing w:val="-2"/>
              </w:rPr>
              <w:t xml:space="preserve">12. </w:t>
            </w:r>
            <w:r w:rsidR="000E670D" w:rsidRPr="00C56E11">
              <w:t xml:space="preserve">Elementele matematice ale hărţilor - </w:t>
            </w:r>
            <w:r w:rsidR="00311AA3" w:rsidRPr="00C56E11">
              <w:t>Graficul înclinării versanţilor, canevasul hărţii</w:t>
            </w:r>
          </w:p>
        </w:tc>
        <w:tc>
          <w:tcPr>
            <w:tcW w:w="2633" w:type="dxa"/>
            <w:tcBorders>
              <w:bottom w:val="single" w:sz="12" w:space="0" w:color="auto"/>
            </w:tcBorders>
            <w:shd w:val="clear" w:color="auto" w:fill="FFFFFF"/>
          </w:tcPr>
          <w:p w:rsidR="00A80761" w:rsidRPr="00940A5B" w:rsidRDefault="00A80761" w:rsidP="00940A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32F" w:rsidRPr="00C56E11" w:rsidRDefault="00A80761" w:rsidP="00EF4A32">
            <w:r w:rsidRPr="00C56E11">
              <w:rPr>
                <w:spacing w:val="-2"/>
              </w:rPr>
              <w:t xml:space="preserve">13. </w:t>
            </w:r>
            <w:r w:rsidR="00104127" w:rsidRPr="00C56E11">
              <w:rPr>
                <w:spacing w:val="-2"/>
              </w:rPr>
              <w:t>Elementele de conţinut ale hărţilor – categorii, conţinut.</w:t>
            </w:r>
          </w:p>
          <w:p w:rsidR="00A80761" w:rsidRPr="00C56E11" w:rsidRDefault="00A80761" w:rsidP="00EF4A32">
            <w:pPr>
              <w:ind w:left="720"/>
            </w:pP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940A5B" w:rsidRPr="00C474AA" w:rsidRDefault="00940A5B" w:rsidP="00940A5B">
            <w:pPr>
              <w:numPr>
                <w:ilvl w:val="0"/>
                <w:numId w:val="4"/>
              </w:numPr>
              <w:rPr>
                <w:b/>
              </w:rPr>
            </w:pPr>
            <w:r w:rsidRPr="001E3A76">
              <w:t>metode didactice activ-participative</w:t>
            </w:r>
          </w:p>
          <w:p w:rsidR="00940A5B" w:rsidRPr="00C474AA" w:rsidRDefault="00940A5B" w:rsidP="00940A5B">
            <w:pPr>
              <w:numPr>
                <w:ilvl w:val="0"/>
                <w:numId w:val="4"/>
              </w:numPr>
              <w:rPr>
                <w:b/>
              </w:rPr>
            </w:pPr>
            <w:r w:rsidRPr="001E3A76">
              <w:t>analiza comparativă</w:t>
            </w:r>
          </w:p>
          <w:p w:rsidR="00A80761" w:rsidRPr="00C474AA" w:rsidRDefault="00940A5B" w:rsidP="00940A5B">
            <w:pPr>
              <w:pStyle w:val="Default"/>
              <w:numPr>
                <w:ilvl w:val="0"/>
                <w:numId w:val="12"/>
              </w:numPr>
              <w:rPr>
                <w:color w:val="auto"/>
                <w:lang w:val="ro-RO"/>
              </w:rPr>
            </w:pPr>
            <w:r w:rsidRPr="001E3A76">
              <w:t>conversaţia euristică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C474AA" w:rsidRPr="001E3A76" w:rsidTr="00EF4A32">
        <w:tc>
          <w:tcPr>
            <w:tcW w:w="58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132F" w:rsidRPr="00C56E11" w:rsidRDefault="00A80761" w:rsidP="00EF4A32">
            <w:pPr>
              <w:rPr>
                <w:spacing w:val="-2"/>
              </w:rPr>
            </w:pPr>
            <w:r w:rsidRPr="00C56E11">
              <w:rPr>
                <w:spacing w:val="-2"/>
              </w:rPr>
              <w:t xml:space="preserve">14. </w:t>
            </w:r>
            <w:r w:rsidR="00104127" w:rsidRPr="00C56E11">
              <w:rPr>
                <w:spacing w:val="-2"/>
              </w:rPr>
              <w:t xml:space="preserve">Reprezentarea reliefului pe hărţile generale – caracteristici, inventariere metode de reprezentare, </w:t>
            </w:r>
            <w:r w:rsidR="00C56E11">
              <w:rPr>
                <w:spacing w:val="-2"/>
              </w:rPr>
              <w:t xml:space="preserve">condiţii necesare pentru calitate: </w:t>
            </w:r>
            <w:r w:rsidR="00104127" w:rsidRPr="00C56E11">
              <w:rPr>
                <w:spacing w:val="-2"/>
              </w:rPr>
              <w:t>comensurabilitate, plasticitate.</w:t>
            </w:r>
          </w:p>
          <w:p w:rsidR="00A80761" w:rsidRPr="00C56E11" w:rsidRDefault="00A80761" w:rsidP="00EF4A32">
            <w:pPr>
              <w:ind w:left="720"/>
              <w:rPr>
                <w:spacing w:val="-2"/>
              </w:rPr>
            </w:pPr>
          </w:p>
        </w:tc>
        <w:tc>
          <w:tcPr>
            <w:tcW w:w="26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940A5B" w:rsidRPr="00C474AA" w:rsidRDefault="00940A5B" w:rsidP="00940A5B">
            <w:pPr>
              <w:numPr>
                <w:ilvl w:val="0"/>
                <w:numId w:val="4"/>
              </w:numPr>
              <w:rPr>
                <w:b/>
              </w:rPr>
            </w:pPr>
            <w:r w:rsidRPr="001E3A76">
              <w:t>metode didactice activ-participative</w:t>
            </w:r>
          </w:p>
          <w:p w:rsidR="00940A5B" w:rsidRPr="00C474AA" w:rsidRDefault="00940A5B" w:rsidP="00940A5B">
            <w:pPr>
              <w:numPr>
                <w:ilvl w:val="0"/>
                <w:numId w:val="4"/>
              </w:numPr>
              <w:rPr>
                <w:b/>
              </w:rPr>
            </w:pPr>
            <w:r w:rsidRPr="001E3A76">
              <w:t>analiza comparativă</w:t>
            </w:r>
          </w:p>
          <w:p w:rsidR="00A80761" w:rsidRPr="001E3A76" w:rsidRDefault="00940A5B" w:rsidP="00940A5B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conversaţia euristică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A80761" w:rsidRPr="001E3A76" w:rsidTr="00C474AA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3A5B" w:rsidRPr="00C474AA" w:rsidRDefault="00343A5B" w:rsidP="00A46810">
            <w:pPr>
              <w:rPr>
                <w:b/>
              </w:rPr>
            </w:pPr>
          </w:p>
          <w:p w:rsidR="00A80761" w:rsidRPr="00C474AA" w:rsidRDefault="00A80761" w:rsidP="00C474AA">
            <w:pPr>
              <w:shd w:val="clear" w:color="auto" w:fill="D9D9D9"/>
              <w:rPr>
                <w:b/>
              </w:rPr>
            </w:pPr>
            <w:r w:rsidRPr="00C474AA">
              <w:rPr>
                <w:b/>
              </w:rPr>
              <w:t>Bibliografie</w:t>
            </w:r>
          </w:p>
          <w:p w:rsidR="003D7A9A" w:rsidRPr="005E17AA" w:rsidRDefault="003D7A9A" w:rsidP="003D7A9A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Buz, V., Săndulache, Al. </w:t>
            </w:r>
            <w:r w:rsidRPr="005E17AA">
              <w:rPr>
                <w:color w:val="000000"/>
              </w:rPr>
              <w:t xml:space="preserve">(1984), </w:t>
            </w:r>
            <w:r w:rsidRPr="005E17AA">
              <w:rPr>
                <w:i/>
                <w:iCs/>
                <w:color w:val="000000"/>
              </w:rPr>
              <w:t>Cartografie</w:t>
            </w:r>
            <w:r w:rsidRPr="005E17AA">
              <w:rPr>
                <w:color w:val="000000"/>
              </w:rPr>
              <w:t>,  Universitatea  „Babeş-Bolyai” Cluj-Napoca,  Facultatea  de  Biologie,  Geografie  şi  Geologie, 263 pag.,  Cluj-Napoca.</w:t>
            </w:r>
          </w:p>
          <w:p w:rsidR="003D7A9A" w:rsidRPr="002818B8" w:rsidRDefault="003D7A9A" w:rsidP="003D7A9A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  <w:rPr>
                <w:color w:val="000000"/>
                <w:spacing w:val="-6"/>
              </w:rPr>
            </w:pPr>
            <w:r w:rsidRPr="002818B8">
              <w:rPr>
                <w:color w:val="000000"/>
                <w:spacing w:val="-6"/>
              </w:rPr>
              <w:t xml:space="preserve">Fodorean, I., Man, T., Moldovan, C. (2008), </w:t>
            </w:r>
            <w:r w:rsidRPr="002818B8">
              <w:rPr>
                <w:i/>
                <w:color w:val="000000"/>
                <w:spacing w:val="-6"/>
              </w:rPr>
              <w:t>Curs practic de cartografie şi GIS</w:t>
            </w:r>
            <w:r w:rsidRPr="002818B8">
              <w:rPr>
                <w:color w:val="000000"/>
                <w:spacing w:val="-6"/>
              </w:rPr>
              <w:t>, Universitatea „Babeş-Bolyai”, Facultatea de Geografie, ediţia a II-a, 118 pag., Cluj-Napoca.</w:t>
            </w:r>
          </w:p>
          <w:p w:rsidR="003D7A9A" w:rsidRDefault="003D7A9A" w:rsidP="003D7A9A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r>
              <w:t xml:space="preserve">Linc, Ribana (2004), </w:t>
            </w:r>
            <w:r>
              <w:rPr>
                <w:i/>
              </w:rPr>
              <w:t>Studiul hărţii</w:t>
            </w:r>
            <w:r>
              <w:t>, Editura Universităţii din Oradea, 208 pag, Oradea.</w:t>
            </w:r>
          </w:p>
          <w:p w:rsidR="003D7A9A" w:rsidRPr="005A107B" w:rsidRDefault="003D7A9A" w:rsidP="003D7A9A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  <w:rPr>
                <w:color w:val="000000"/>
                <w:lang w:val="fr-FR"/>
              </w:rPr>
            </w:pPr>
            <w:r w:rsidRPr="005A107B">
              <w:rPr>
                <w:color w:val="000000"/>
                <w:lang w:val="fr-FR"/>
              </w:rPr>
              <w:t xml:space="preserve">Năstase, A. (1983), </w:t>
            </w:r>
            <w:r w:rsidRPr="005A107B">
              <w:rPr>
                <w:i/>
                <w:iCs/>
                <w:color w:val="000000"/>
                <w:lang w:val="fr-FR"/>
              </w:rPr>
              <w:t>Cartografie-Topografie</w:t>
            </w:r>
            <w:r w:rsidRPr="005A107B">
              <w:rPr>
                <w:color w:val="000000"/>
                <w:lang w:val="fr-FR"/>
              </w:rPr>
              <w:t>, Edit. Didactică şi Pedagogică, 424 pag., Bucureşti.</w:t>
            </w:r>
          </w:p>
          <w:p w:rsidR="003D7A9A" w:rsidRDefault="003D7A9A" w:rsidP="003D7A9A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r w:rsidRPr="005A107B">
              <w:rPr>
                <w:lang w:val="fr-FR"/>
              </w:rPr>
              <w:t xml:space="preserve">Săndulache, Al., Sficlea, V. (1970), </w:t>
            </w:r>
            <w:r w:rsidRPr="005A107B">
              <w:rPr>
                <w:i/>
                <w:lang w:val="fr-FR"/>
              </w:rPr>
              <w:t>Cartografie-Topografie</w:t>
            </w:r>
            <w:r w:rsidRPr="005A107B">
              <w:rPr>
                <w:lang w:val="fr-FR"/>
              </w:rPr>
              <w:t xml:space="preserve">, Edit. </w:t>
            </w:r>
            <w:r>
              <w:t>Didactică şi Pedagogică, Bucureşti.</w:t>
            </w:r>
          </w:p>
          <w:p w:rsidR="00883E36" w:rsidRPr="00B8151B" w:rsidRDefault="000F729E" w:rsidP="00883E36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  <w:rPr>
                <w:lang w:val="fr-FR"/>
              </w:rPr>
            </w:pPr>
            <w:hyperlink r:id="rId8" w:history="1">
              <w:r w:rsidR="00883E36">
                <w:rPr>
                  <w:rStyle w:val="Hyperlink"/>
                </w:rPr>
                <w:t>https://www.geomil.ro/</w:t>
              </w:r>
            </w:hyperlink>
          </w:p>
          <w:p w:rsidR="00A80761" w:rsidRPr="001E3A76" w:rsidRDefault="000F729E" w:rsidP="00883E36">
            <w:pPr>
              <w:numPr>
                <w:ilvl w:val="0"/>
                <w:numId w:val="24"/>
              </w:numPr>
              <w:tabs>
                <w:tab w:val="clear" w:pos="1080"/>
                <w:tab w:val="num" w:pos="720"/>
              </w:tabs>
              <w:spacing w:line="288" w:lineRule="auto"/>
              <w:ind w:left="720"/>
              <w:jc w:val="both"/>
            </w:pPr>
            <w:hyperlink r:id="rId9" w:history="1">
              <w:r w:rsidR="00883E36">
                <w:rPr>
                  <w:rStyle w:val="Hyperlink"/>
                </w:rPr>
                <w:t>http://geo-spatial.org/</w:t>
              </w:r>
            </w:hyperlink>
          </w:p>
        </w:tc>
      </w:tr>
      <w:tr w:rsidR="00A80761" w:rsidRPr="001E3A76" w:rsidTr="00C474AA">
        <w:trPr>
          <w:trHeight w:val="180"/>
        </w:trPr>
        <w:tc>
          <w:tcPr>
            <w:tcW w:w="99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58B2" w:rsidRPr="00C474AA" w:rsidRDefault="004558B2" w:rsidP="00C474AA">
            <w:pPr>
              <w:jc w:val="center"/>
              <w:rPr>
                <w:b/>
              </w:rPr>
            </w:pPr>
          </w:p>
        </w:tc>
      </w:tr>
      <w:tr w:rsidR="00C474AA" w:rsidRPr="001E3A76" w:rsidTr="00C474AA">
        <w:trPr>
          <w:trHeight w:val="315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80761" w:rsidRPr="00C474AA" w:rsidRDefault="00A80761" w:rsidP="00DB09EE">
            <w:pPr>
              <w:rPr>
                <w:b/>
              </w:rPr>
            </w:pPr>
            <w:r w:rsidRPr="00C474AA">
              <w:rPr>
                <w:b/>
              </w:rPr>
              <w:lastRenderedPageBreak/>
              <w:t>8.2 Seminar/laborator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80761" w:rsidRPr="00C474AA" w:rsidRDefault="00A80761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C474AA" w:rsidRDefault="00A80761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Observaţii</w:t>
            </w:r>
          </w:p>
        </w:tc>
      </w:tr>
      <w:tr w:rsidR="00A80761" w:rsidRPr="001E3A76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80761" w:rsidRPr="001E3A76" w:rsidRDefault="001C08F0" w:rsidP="001C08F0">
            <w:r>
              <w:t xml:space="preserve">1. </w:t>
            </w:r>
            <w:r>
              <w:rPr>
                <w:sz w:val="22"/>
                <w:szCs w:val="22"/>
              </w:rPr>
              <w:t>Noţiuni şi formule utilizate în cartografie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80761" w:rsidRPr="001E3A76" w:rsidRDefault="00A80761" w:rsidP="00C474AA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A80761" w:rsidRPr="001E3A76" w:rsidRDefault="00A80761" w:rsidP="00C474AA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explicaţia</w:t>
            </w:r>
          </w:p>
          <w:p w:rsidR="00A80761" w:rsidRPr="001E3A76" w:rsidRDefault="00A80761" w:rsidP="00804DA2">
            <w:pPr>
              <w:autoSpaceDE w:val="0"/>
              <w:autoSpaceDN w:val="0"/>
              <w:ind w:left="360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A80761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80761" w:rsidRPr="001E3A76" w:rsidRDefault="001C08F0" w:rsidP="001C08F0">
            <w:pPr>
              <w:ind w:left="12"/>
              <w:jc w:val="both"/>
            </w:pPr>
            <w:r>
              <w:t xml:space="preserve">2. </w:t>
            </w:r>
            <w:r>
              <w:rPr>
                <w:sz w:val="22"/>
                <w:szCs w:val="22"/>
              </w:rPr>
              <w:t>Hărţi vechi, biroul de documente al facultăţii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80761" w:rsidRPr="001E3A76" w:rsidRDefault="00A80761" w:rsidP="00C474AA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:rsidR="00A80761" w:rsidRPr="00C474AA" w:rsidRDefault="00804DA2" w:rsidP="00C474AA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A80761" w:rsidRPr="00C474AA" w:rsidRDefault="00A80761" w:rsidP="00C474AA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investigaţia în comun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A80761" w:rsidRPr="001E3A76" w:rsidTr="00C474AA">
        <w:tc>
          <w:tcPr>
            <w:tcW w:w="58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A80761" w:rsidRPr="001E3A76" w:rsidRDefault="001C08F0" w:rsidP="001C08F0">
            <w:r>
              <w:t xml:space="preserve">3. </w:t>
            </w:r>
            <w:r>
              <w:rPr>
                <w:sz w:val="22"/>
                <w:szCs w:val="22"/>
              </w:rPr>
              <w:t>Determinarea coordonatelor polare şi rectangulare ale unor puncte în plan şi spaţiu</w:t>
            </w:r>
          </w:p>
        </w:tc>
        <w:tc>
          <w:tcPr>
            <w:tcW w:w="26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A80761" w:rsidRDefault="00A80761" w:rsidP="00C47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1E3A76">
              <w:t xml:space="preserve">modelarea </w:t>
            </w:r>
          </w:p>
          <w:p w:rsidR="00804DA2" w:rsidRPr="00804DA2" w:rsidRDefault="00804DA2" w:rsidP="00804DA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A80761" w:rsidRPr="001E3A76" w:rsidRDefault="00A80761" w:rsidP="00C47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A80761" w:rsidRPr="001E3A76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80761" w:rsidRPr="001E3A76" w:rsidRDefault="001C08F0" w:rsidP="00C474AA">
            <w:pPr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 xml:space="preserve">4. </w:t>
            </w:r>
            <w:r w:rsidRPr="002A1D94">
              <w:rPr>
                <w:sz w:val="22"/>
                <w:szCs w:val="22"/>
              </w:rPr>
              <w:t>Caracteristicile hărţilor. Elementele matematice ale hărţilor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80761" w:rsidRPr="001E3A76" w:rsidRDefault="00A80761" w:rsidP="00C474AA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A80761" w:rsidRPr="001E3A76" w:rsidRDefault="00A80761" w:rsidP="00C474AA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:rsidR="00A80761" w:rsidRPr="001E3A76" w:rsidRDefault="00A80761" w:rsidP="00C474AA">
            <w:pPr>
              <w:numPr>
                <w:ilvl w:val="0"/>
                <w:numId w:val="9"/>
              </w:numPr>
            </w:pPr>
            <w:r w:rsidRPr="001E3A76">
              <w:t>brainstorming</w:t>
            </w:r>
          </w:p>
          <w:p w:rsidR="00A80761" w:rsidRPr="001E3A76" w:rsidRDefault="00A80761" w:rsidP="00C474AA">
            <w:pPr>
              <w:numPr>
                <w:ilvl w:val="0"/>
                <w:numId w:val="9"/>
              </w:numPr>
            </w:pPr>
            <w:r w:rsidRPr="001E3A76">
              <w:t>observaţia dirijată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A80761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80761" w:rsidRPr="001E3A76" w:rsidRDefault="001C08F0" w:rsidP="008C6A11">
            <w:r>
              <w:t xml:space="preserve">5. </w:t>
            </w:r>
            <w:r>
              <w:rPr>
                <w:sz w:val="22"/>
                <w:szCs w:val="22"/>
              </w:rPr>
              <w:t>Scara hărţii, determinarea scării unei reprezentări cartografice, tipuri, măsurători pe hartă folosind scara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A80761" w:rsidRPr="001E3A76" w:rsidRDefault="00A80761" w:rsidP="00C474AA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  <w:p w:rsidR="00804DA2" w:rsidRDefault="00804DA2" w:rsidP="007E2EE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F22AB" w:rsidRPr="00804DA2" w:rsidRDefault="00804DA2" w:rsidP="007E2EE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observarea independentă</w:t>
            </w:r>
          </w:p>
          <w:p w:rsidR="007E2EE2" w:rsidRPr="001E3A76" w:rsidRDefault="007E2EE2" w:rsidP="007E2EE2"/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A80761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A80761" w:rsidRPr="001C08F0" w:rsidRDefault="001C08F0" w:rsidP="001C08F0">
            <w:pPr>
              <w:rPr>
                <w:iCs/>
              </w:rPr>
            </w:pPr>
            <w:r w:rsidRPr="001C08F0">
              <w:rPr>
                <w:iCs/>
              </w:rPr>
              <w:t>6.</w:t>
            </w:r>
            <w:r>
              <w:rPr>
                <w:iCs/>
              </w:rPr>
              <w:t xml:space="preserve"> </w:t>
            </w:r>
            <w:r w:rsidRPr="002A1D94">
              <w:rPr>
                <w:sz w:val="22"/>
                <w:szCs w:val="22"/>
              </w:rPr>
              <w:t>Cadrul hărţii, calculul coordonatelor geografice</w:t>
            </w:r>
            <w:r>
              <w:rPr>
                <w:sz w:val="22"/>
                <w:szCs w:val="22"/>
              </w:rPr>
              <w:t xml:space="preserve"> ale unui punct, identificarea poziţiei unui punct pe o hartă cunoscând coordonatele geografice ale acestuia</w:t>
            </w:r>
            <w:r w:rsidR="009202E8">
              <w:rPr>
                <w:sz w:val="22"/>
                <w:szCs w:val="22"/>
              </w:rPr>
              <w:t>, determinarea distanţelor pe hărţi folosind coordonatele geografice.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E2EE2" w:rsidRDefault="007E2EE2" w:rsidP="00C474AA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804DA2" w:rsidRDefault="00804DA2" w:rsidP="00C474AA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7E2EE2" w:rsidRPr="001E3A76" w:rsidRDefault="00D4123F" w:rsidP="00C474AA">
            <w:pPr>
              <w:numPr>
                <w:ilvl w:val="0"/>
                <w:numId w:val="10"/>
              </w:numPr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0761" w:rsidRPr="001E3A76" w:rsidRDefault="00A80761" w:rsidP="00C474AA">
            <w:pPr>
              <w:jc w:val="center"/>
            </w:pPr>
            <w:r w:rsidRPr="001E3A76">
              <w:t>2 ore</w:t>
            </w:r>
          </w:p>
        </w:tc>
      </w:tr>
      <w:tr w:rsidR="00804DA2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4DA2" w:rsidRPr="001C08F0" w:rsidRDefault="00804DA2" w:rsidP="001C08F0">
            <w:pPr>
              <w:rPr>
                <w:iCs/>
              </w:rPr>
            </w:pPr>
            <w:r w:rsidRPr="001C08F0">
              <w:rPr>
                <w:iCs/>
              </w:rPr>
              <w:t>7.</w:t>
            </w:r>
            <w:r>
              <w:rPr>
                <w:iCs/>
              </w:rPr>
              <w:t xml:space="preserve"> </w:t>
            </w:r>
            <w:r w:rsidRPr="002A1D94">
              <w:rPr>
                <w:sz w:val="22"/>
                <w:szCs w:val="22"/>
              </w:rPr>
              <w:t>Calculul coordonatelor rectangulare</w:t>
            </w:r>
            <w:r>
              <w:rPr>
                <w:sz w:val="22"/>
                <w:szCs w:val="22"/>
              </w:rPr>
              <w:t xml:space="preserve"> </w:t>
            </w:r>
            <w:r w:rsidRPr="002A1D94">
              <w:rPr>
                <w:sz w:val="22"/>
                <w:szCs w:val="22"/>
              </w:rPr>
              <w:t>ale unui punct</w:t>
            </w:r>
            <w:r>
              <w:rPr>
                <w:sz w:val="22"/>
                <w:szCs w:val="22"/>
              </w:rPr>
              <w:t>, determinarea poziţiei punctelor cunoscând coordonatele carteziene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04DA2" w:rsidRPr="001E3A76" w:rsidRDefault="00804DA2" w:rsidP="00804DA2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  <w:p w:rsidR="00804DA2" w:rsidRDefault="00804DA2" w:rsidP="00804DA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804DA2" w:rsidRPr="00804DA2" w:rsidRDefault="00804DA2" w:rsidP="00804DA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observarea independentă</w:t>
            </w:r>
          </w:p>
          <w:p w:rsidR="00804DA2" w:rsidRPr="001E3A76" w:rsidRDefault="00804DA2" w:rsidP="00C474AA">
            <w:pPr>
              <w:numPr>
                <w:ilvl w:val="0"/>
                <w:numId w:val="10"/>
              </w:numPr>
              <w:autoSpaceDE w:val="0"/>
              <w:autoSpaceDN w:val="0"/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DA2" w:rsidRPr="001E3A76" w:rsidRDefault="00804DA2" w:rsidP="004744AE">
            <w:pPr>
              <w:jc w:val="center"/>
            </w:pPr>
            <w:r w:rsidRPr="001E3A76">
              <w:t>2 ore</w:t>
            </w:r>
          </w:p>
        </w:tc>
      </w:tr>
      <w:tr w:rsidR="00804DA2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4DA2" w:rsidRPr="001C08F0" w:rsidRDefault="00804DA2" w:rsidP="001C08F0">
            <w:pPr>
              <w:rPr>
                <w:iCs/>
              </w:rPr>
            </w:pPr>
            <w:r w:rsidRPr="001C08F0">
              <w:rPr>
                <w:iCs/>
              </w:rPr>
              <w:t>8.</w:t>
            </w:r>
            <w:r>
              <w:rPr>
                <w:iCs/>
              </w:rPr>
              <w:t xml:space="preserve"> </w:t>
            </w:r>
            <w:r w:rsidRPr="002A1D94">
              <w:rPr>
                <w:sz w:val="22"/>
                <w:szCs w:val="22"/>
              </w:rPr>
              <w:t xml:space="preserve">Calculul coordonatelor </w:t>
            </w:r>
            <w:r>
              <w:rPr>
                <w:sz w:val="22"/>
                <w:szCs w:val="22"/>
              </w:rPr>
              <w:t xml:space="preserve">polare </w:t>
            </w:r>
            <w:r w:rsidRPr="002A1D94">
              <w:rPr>
                <w:sz w:val="22"/>
                <w:szCs w:val="22"/>
              </w:rPr>
              <w:t>ale unui punct</w:t>
            </w:r>
            <w:r>
              <w:rPr>
                <w:sz w:val="22"/>
                <w:szCs w:val="22"/>
              </w:rPr>
              <w:t>, determinarea poziţiei punctelor cunoscând coordonatele polare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04DA2" w:rsidRDefault="00804DA2" w:rsidP="00804DA2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804DA2" w:rsidRDefault="00804DA2" w:rsidP="00804DA2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804DA2" w:rsidRPr="001E3A76" w:rsidRDefault="00804DA2" w:rsidP="00804DA2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DA2" w:rsidRPr="001E3A76" w:rsidRDefault="00804DA2" w:rsidP="004744AE">
            <w:pPr>
              <w:jc w:val="center"/>
            </w:pPr>
            <w:r w:rsidRPr="001E3A76">
              <w:t>2 ore</w:t>
            </w:r>
          </w:p>
        </w:tc>
      </w:tr>
      <w:tr w:rsidR="00804DA2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4DA2" w:rsidRPr="001C08F0" w:rsidRDefault="00804DA2" w:rsidP="00F71449">
            <w:pPr>
              <w:rPr>
                <w:iCs/>
              </w:rPr>
            </w:pPr>
            <w:r>
              <w:rPr>
                <w:iCs/>
              </w:rPr>
              <w:t xml:space="preserve">9. </w:t>
            </w:r>
            <w:r w:rsidR="00F71449">
              <w:rPr>
                <w:sz w:val="22"/>
                <w:szCs w:val="22"/>
              </w:rPr>
              <w:t>Verificare practică (pondere 25</w:t>
            </w:r>
            <w:r>
              <w:rPr>
                <w:sz w:val="22"/>
                <w:szCs w:val="22"/>
              </w:rPr>
              <w:t>% în nota finală)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04DA2" w:rsidRPr="001E3A76" w:rsidRDefault="00804DA2" w:rsidP="00C474AA">
            <w:pPr>
              <w:numPr>
                <w:ilvl w:val="0"/>
                <w:numId w:val="10"/>
              </w:numPr>
              <w:autoSpaceDE w:val="0"/>
              <w:autoSpaceDN w:val="0"/>
            </w:pPr>
            <w:r>
              <w:t>problematizarea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DA2" w:rsidRPr="001E3A76" w:rsidRDefault="00804DA2" w:rsidP="004744AE">
            <w:pPr>
              <w:jc w:val="center"/>
            </w:pPr>
            <w:r w:rsidRPr="001E3A76">
              <w:t>2 ore</w:t>
            </w:r>
          </w:p>
        </w:tc>
      </w:tr>
      <w:tr w:rsidR="00804DA2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4DA2" w:rsidRPr="001C08F0" w:rsidRDefault="00804DA2" w:rsidP="0025749C">
            <w:pPr>
              <w:rPr>
                <w:iCs/>
              </w:rPr>
            </w:pPr>
            <w:r>
              <w:rPr>
                <w:iCs/>
              </w:rPr>
              <w:t>10.</w:t>
            </w:r>
            <w:r>
              <w:rPr>
                <w:sz w:val="22"/>
                <w:szCs w:val="22"/>
              </w:rPr>
              <w:t xml:space="preserve"> Determinarea coordonatelor geografice ale colţurilor foii de hartă după nomenclatură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04DA2" w:rsidRDefault="00804DA2" w:rsidP="00804DA2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804DA2" w:rsidRDefault="00804DA2" w:rsidP="00804DA2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804DA2" w:rsidRPr="001E3A76" w:rsidRDefault="00804DA2" w:rsidP="00804DA2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DA2" w:rsidRPr="001E3A76" w:rsidRDefault="00804DA2" w:rsidP="004744AE">
            <w:pPr>
              <w:jc w:val="center"/>
            </w:pPr>
            <w:r w:rsidRPr="001E3A76">
              <w:t>2 ore</w:t>
            </w:r>
          </w:p>
        </w:tc>
      </w:tr>
      <w:tr w:rsidR="00804DA2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4DA2" w:rsidRPr="001C08F0" w:rsidRDefault="00804DA2" w:rsidP="001C08F0">
            <w:pPr>
              <w:rPr>
                <w:iCs/>
              </w:rPr>
            </w:pPr>
            <w:r>
              <w:rPr>
                <w:iCs/>
              </w:rPr>
              <w:t>11.</w:t>
            </w:r>
            <w:r>
              <w:rPr>
                <w:sz w:val="22"/>
                <w:szCs w:val="22"/>
              </w:rPr>
              <w:t xml:space="preserve"> Determinarea nomenclaturii foilor de hartă la scări date</w:t>
            </w:r>
            <w:r w:rsidRPr="002A1D94">
              <w:rPr>
                <w:sz w:val="22"/>
                <w:szCs w:val="22"/>
              </w:rPr>
              <w:t xml:space="preserve"> în proiecţia Gauss-Krüger</w:t>
            </w:r>
            <w:r>
              <w:rPr>
                <w:sz w:val="22"/>
                <w:szCs w:val="22"/>
              </w:rPr>
              <w:t xml:space="preserve"> după coordonatele geografice ale unor puncte conţinute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04DA2" w:rsidRDefault="00804DA2" w:rsidP="00804DA2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804DA2" w:rsidRDefault="00804DA2" w:rsidP="00804DA2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804DA2" w:rsidRPr="001E3A76" w:rsidRDefault="00804DA2" w:rsidP="00804DA2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DA2" w:rsidRPr="001E3A76" w:rsidRDefault="00804DA2" w:rsidP="004744AE">
            <w:pPr>
              <w:jc w:val="center"/>
            </w:pPr>
            <w:r w:rsidRPr="001E3A76">
              <w:t>2 ore</w:t>
            </w:r>
          </w:p>
        </w:tc>
      </w:tr>
      <w:tr w:rsidR="00804DA2" w:rsidRPr="001E3A76" w:rsidTr="00804DA2">
        <w:trPr>
          <w:trHeight w:val="637"/>
        </w:trPr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4DA2" w:rsidRPr="001C08F0" w:rsidRDefault="00804DA2" w:rsidP="001C08F0">
            <w:pPr>
              <w:rPr>
                <w:iCs/>
              </w:rPr>
            </w:pPr>
            <w:r>
              <w:rPr>
                <w:iCs/>
              </w:rPr>
              <w:t xml:space="preserve">12. </w:t>
            </w:r>
            <w:r>
              <w:rPr>
                <w:sz w:val="22"/>
                <w:szCs w:val="22"/>
              </w:rPr>
              <w:t>Alte elemente matematice (baza geodezo-topografică, canevasul, elementele de orientare)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04DA2" w:rsidRDefault="00804DA2" w:rsidP="00804DA2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804DA2" w:rsidRDefault="00804DA2" w:rsidP="00804DA2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804DA2" w:rsidRPr="001E3A76" w:rsidRDefault="00804DA2" w:rsidP="00804DA2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 xml:space="preserve">observarea </w:t>
            </w:r>
            <w:r w:rsidRPr="001E3A76">
              <w:lastRenderedPageBreak/>
              <w:t>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DA2" w:rsidRPr="001E3A76" w:rsidRDefault="00804DA2" w:rsidP="004744AE">
            <w:pPr>
              <w:jc w:val="center"/>
            </w:pPr>
            <w:r w:rsidRPr="001E3A76">
              <w:lastRenderedPageBreak/>
              <w:t>2 ore</w:t>
            </w:r>
          </w:p>
        </w:tc>
      </w:tr>
      <w:tr w:rsidR="00804DA2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04DA2" w:rsidRPr="001C08F0" w:rsidRDefault="00804DA2" w:rsidP="001C08F0">
            <w:pPr>
              <w:rPr>
                <w:iCs/>
              </w:rPr>
            </w:pPr>
            <w:r>
              <w:rPr>
                <w:iCs/>
              </w:rPr>
              <w:t>13.</w:t>
            </w:r>
            <w:r>
              <w:rPr>
                <w:sz w:val="22"/>
                <w:szCs w:val="22"/>
              </w:rPr>
              <w:t xml:space="preserve"> Determinarea pantei terenului cu ajutorul graficului înclinării versanţilor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04DA2" w:rsidRDefault="00804DA2" w:rsidP="00804DA2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804DA2" w:rsidRDefault="00804DA2" w:rsidP="00804DA2">
            <w:pPr>
              <w:numPr>
                <w:ilvl w:val="0"/>
                <w:numId w:val="10"/>
              </w:numPr>
            </w:pPr>
            <w:r>
              <w:t>problematizarea</w:t>
            </w:r>
          </w:p>
          <w:p w:rsidR="00804DA2" w:rsidRPr="001E3A76" w:rsidRDefault="00804DA2" w:rsidP="00804DA2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observarea independentă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DA2" w:rsidRPr="001E3A76" w:rsidRDefault="00804DA2" w:rsidP="00C474AA">
            <w:pPr>
              <w:jc w:val="center"/>
            </w:pPr>
            <w:r w:rsidRPr="001E3A76">
              <w:t>2 ore</w:t>
            </w:r>
          </w:p>
        </w:tc>
      </w:tr>
      <w:tr w:rsidR="00804DA2" w:rsidRPr="001E3A76" w:rsidTr="00C474AA">
        <w:tc>
          <w:tcPr>
            <w:tcW w:w="588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04DA2" w:rsidRPr="001E3A76" w:rsidRDefault="00804DA2" w:rsidP="004B400F">
            <w:r>
              <w:t xml:space="preserve">14. </w:t>
            </w:r>
            <w:r w:rsidR="004B400F">
              <w:rPr>
                <w:sz w:val="22"/>
                <w:szCs w:val="22"/>
              </w:rPr>
              <w:t>Releveul. Masurători şi reprezentare la scară.</w:t>
            </w:r>
          </w:p>
        </w:tc>
        <w:tc>
          <w:tcPr>
            <w:tcW w:w="26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804DA2" w:rsidRPr="001E3A76" w:rsidRDefault="00804DA2" w:rsidP="00C474AA">
            <w:pPr>
              <w:numPr>
                <w:ilvl w:val="0"/>
                <w:numId w:val="6"/>
              </w:numPr>
            </w:pPr>
            <w:r w:rsidRPr="001E3A76">
              <w:t>observaţia dirijată</w:t>
            </w:r>
          </w:p>
          <w:p w:rsidR="00804DA2" w:rsidRPr="001E3A76" w:rsidRDefault="00804DA2" w:rsidP="00C474AA">
            <w:pPr>
              <w:numPr>
                <w:ilvl w:val="0"/>
                <w:numId w:val="6"/>
              </w:numPr>
            </w:pPr>
            <w:r w:rsidRPr="001E3A76">
              <w:t>investigaţia în comun</w:t>
            </w:r>
          </w:p>
          <w:p w:rsidR="00804DA2" w:rsidRPr="001E3A76" w:rsidRDefault="00804DA2" w:rsidP="00C474AA">
            <w:pPr>
              <w:numPr>
                <w:ilvl w:val="0"/>
                <w:numId w:val="6"/>
              </w:numPr>
            </w:pPr>
            <w:r w:rsidRPr="001E3A76">
              <w:t>analiza comparativă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04DA2" w:rsidRPr="001E3A76" w:rsidRDefault="00804DA2" w:rsidP="00C474AA">
            <w:pPr>
              <w:jc w:val="center"/>
            </w:pPr>
            <w:r w:rsidRPr="001E3A76">
              <w:t>2 ore</w:t>
            </w:r>
          </w:p>
        </w:tc>
      </w:tr>
      <w:tr w:rsidR="00804DA2" w:rsidRPr="00C474AA" w:rsidTr="00C474AA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04DA2" w:rsidRPr="00C474AA" w:rsidRDefault="00804DA2" w:rsidP="00C84F7A">
            <w:pPr>
              <w:rPr>
                <w:b/>
              </w:rPr>
            </w:pPr>
          </w:p>
          <w:p w:rsidR="00804DA2" w:rsidRPr="00C474AA" w:rsidRDefault="00804DA2" w:rsidP="00421D98">
            <w:pPr>
              <w:rPr>
                <w:b/>
              </w:rPr>
            </w:pPr>
            <w:r w:rsidRPr="00C474AA">
              <w:rPr>
                <w:b/>
              </w:rPr>
              <w:t>Bibliografie</w:t>
            </w:r>
          </w:p>
          <w:p w:rsidR="00804DA2" w:rsidRDefault="00804DA2" w:rsidP="0025749C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Anson, R. W., Ormeling, F. (1993), “</w:t>
            </w:r>
            <w:r>
              <w:rPr>
                <w:i/>
                <w:color w:val="000000"/>
              </w:rPr>
              <w:t>Basic Cartography for students and technicians</w:t>
            </w:r>
            <w:r>
              <w:rPr>
                <w:color w:val="000000"/>
              </w:rPr>
              <w:t>”, volume 1, 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Edition, I. C. A., Elsevier, London.</w:t>
            </w:r>
          </w:p>
          <w:p w:rsidR="00804DA2" w:rsidRDefault="00804DA2" w:rsidP="0025749C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</w:pPr>
            <w:r>
              <w:t xml:space="preserve">Băican, V. (2003), </w:t>
            </w:r>
            <w:r>
              <w:rPr>
                <w:i/>
              </w:rPr>
              <w:t>Cartografie. Lucrări practice</w:t>
            </w:r>
            <w:r>
              <w:t>, Edit. Universităţii „Al. I. Cuza, Iaşi.</w:t>
            </w:r>
          </w:p>
          <w:p w:rsidR="00804DA2" w:rsidRPr="001E3159" w:rsidRDefault="00804DA2" w:rsidP="0025749C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</w:pPr>
            <w:r w:rsidRPr="0025749C">
              <w:rPr>
                <w:color w:val="000000"/>
                <w:spacing w:val="-6"/>
              </w:rPr>
              <w:t xml:space="preserve">Fodorean, I., Man, T., Moldovan, C. (2008), </w:t>
            </w:r>
            <w:r w:rsidRPr="0025749C">
              <w:rPr>
                <w:i/>
                <w:color w:val="000000"/>
                <w:spacing w:val="-6"/>
              </w:rPr>
              <w:t>Curs practic de cartografie şi GIS</w:t>
            </w:r>
            <w:r w:rsidRPr="0025749C">
              <w:rPr>
                <w:color w:val="000000"/>
                <w:spacing w:val="-6"/>
              </w:rPr>
              <w:t>, Universitatea „Babeş-Bolyai”, Facultatea de Geografie, ediţia a II-a, 118 pag., Cluj-Napoca.</w:t>
            </w:r>
          </w:p>
          <w:p w:rsidR="00804DA2" w:rsidRDefault="00804DA2" w:rsidP="0025749C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>
              <w:t xml:space="preserve">Kraak, M.-J., Ormeling, F. (1996), </w:t>
            </w:r>
            <w:r>
              <w:rPr>
                <w:i/>
              </w:rPr>
              <w:t>Cartography: visualization of spatial data</w:t>
            </w:r>
            <w:r>
              <w:t>. Harlow, Longman.</w:t>
            </w:r>
          </w:p>
          <w:p w:rsidR="00804DA2" w:rsidRDefault="00804DA2" w:rsidP="00EE1311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Leu, I. N., Budiu, V., Moca, V., Ritt, C., Ciotlăuş, Ana, Ciolac, Valeria (1999), „</w:t>
            </w:r>
            <w:r>
              <w:rPr>
                <w:bCs/>
                <w:i/>
                <w:color w:val="000000"/>
              </w:rPr>
              <w:t>Topografie şi cadastru agricol</w:t>
            </w:r>
            <w:r>
              <w:rPr>
                <w:bCs/>
                <w:iCs/>
                <w:color w:val="000000"/>
              </w:rPr>
              <w:t>”</w:t>
            </w:r>
            <w:r>
              <w:rPr>
                <w:b/>
                <w:i/>
                <w:color w:val="000000"/>
              </w:rPr>
              <w:t xml:space="preserve">, </w:t>
            </w:r>
            <w:r>
              <w:rPr>
                <w:color w:val="000000"/>
              </w:rPr>
              <w:t>Editura Didactică şi Pedagogică, R.A., Bucureşti.</w:t>
            </w:r>
          </w:p>
          <w:p w:rsidR="00804DA2" w:rsidRPr="00EE1311" w:rsidRDefault="00804DA2" w:rsidP="00EE1311">
            <w:pPr>
              <w:numPr>
                <w:ilvl w:val="0"/>
                <w:numId w:val="27"/>
              </w:numPr>
              <w:tabs>
                <w:tab w:val="clear" w:pos="144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 w:rsidRPr="00EE1311">
              <w:rPr>
                <w:bCs/>
                <w:color w:val="000000"/>
                <w:lang w:val="en-US"/>
              </w:rPr>
              <w:t>Năstase A., Osaci-Costache Gabriela</w:t>
            </w:r>
            <w:r w:rsidRPr="00EE1311">
              <w:rPr>
                <w:b/>
                <w:bCs/>
                <w:color w:val="000000"/>
                <w:lang w:val="en-US"/>
              </w:rPr>
              <w:t xml:space="preserve"> </w:t>
            </w:r>
            <w:r w:rsidRPr="00EE1311">
              <w:rPr>
                <w:color w:val="000000"/>
                <w:lang w:val="en-US"/>
              </w:rPr>
              <w:t xml:space="preserve">(2006), </w:t>
            </w:r>
            <w:r w:rsidRPr="00EE1311">
              <w:rPr>
                <w:i/>
                <w:iCs/>
                <w:color w:val="000000"/>
                <w:lang w:val="en-US"/>
              </w:rPr>
              <w:t>Topografie-Cartografie. Lucrări practice</w:t>
            </w:r>
            <w:r w:rsidRPr="00EE1311">
              <w:rPr>
                <w:color w:val="000000"/>
                <w:lang w:val="en-US"/>
              </w:rPr>
              <w:t xml:space="preserve">, ediţia a III-a, revăzută, Editura Fundaţiei „România de Mâine”, Bucureşti </w:t>
            </w:r>
          </w:p>
        </w:tc>
      </w:tr>
    </w:tbl>
    <w:p w:rsidR="002137AE" w:rsidRPr="003A47DB" w:rsidRDefault="002137AE" w:rsidP="00DB09EE">
      <w:pPr>
        <w:ind w:left="-240"/>
        <w:rPr>
          <w:b/>
        </w:rPr>
      </w:pPr>
    </w:p>
    <w:p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374D1" w:rsidRPr="00C474AA" w:rsidTr="00C474AA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FA" w:rsidRPr="003A47DB" w:rsidRDefault="005E1F7E" w:rsidP="00C474A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:rsidR="000511FA" w:rsidRPr="003A47DB" w:rsidRDefault="000511FA" w:rsidP="00C474A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:rsidR="00C374D1" w:rsidRPr="003A47DB" w:rsidRDefault="00C374D1" w:rsidP="005F0F18">
      <w:pPr>
        <w:rPr>
          <w:b/>
        </w:rPr>
      </w:pPr>
    </w:p>
    <w:p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474AA" w:rsidRPr="00C474AA" w:rsidTr="00C474AA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C374D1" w:rsidP="00C474AA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10.3 Pondere din nota finală</w:t>
            </w:r>
          </w:p>
        </w:tc>
      </w:tr>
      <w:tr w:rsidR="00F71449" w:rsidRPr="00C474AA" w:rsidTr="00F71449">
        <w:trPr>
          <w:trHeight w:val="3332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F71449" w:rsidRPr="00EA3CFE" w:rsidRDefault="00F71449" w:rsidP="00C474AA">
            <w:r w:rsidRPr="00EA3CFE">
              <w:lastRenderedPageBreak/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coerenţa logică şi forţa argumentativă </w:t>
            </w:r>
          </w:p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gradul de asimilare a terminologiei de specialitate</w:t>
            </w:r>
          </w:p>
          <w:p w:rsidR="00F71449" w:rsidRPr="00EA3CFE" w:rsidRDefault="00F71449" w:rsidP="00C474AA">
            <w:pPr>
              <w:numPr>
                <w:ilvl w:val="0"/>
                <w:numId w:val="13"/>
              </w:numPr>
            </w:pPr>
            <w:r w:rsidRPr="00EA3CFE"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1449" w:rsidRPr="00C474AA" w:rsidRDefault="00F71449" w:rsidP="00F71449">
            <w:pPr>
              <w:pStyle w:val="Default"/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Evaluare scrisă (finală) în sesiunea de examene: </w:t>
            </w:r>
          </w:p>
          <w:p w:rsidR="00F71449" w:rsidRPr="00EA3CFE" w:rsidRDefault="00F71449" w:rsidP="00F71449">
            <w:pPr>
              <w:numPr>
                <w:ilvl w:val="0"/>
                <w:numId w:val="15"/>
              </w:numPr>
            </w:pPr>
            <w:r w:rsidRPr="00EA3CFE">
              <w:t>testare sumativă</w:t>
            </w:r>
          </w:p>
          <w:p w:rsidR="00F71449" w:rsidRPr="00EA3CFE" w:rsidRDefault="00F71449" w:rsidP="00F71449"/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1449" w:rsidRPr="003A47DB" w:rsidRDefault="00C24DBA" w:rsidP="00055886">
            <w:pPr>
              <w:jc w:val="center"/>
            </w:pPr>
            <w:r>
              <w:t>75</w:t>
            </w:r>
            <w:r w:rsidR="00F71449" w:rsidRPr="003A47DB">
              <w:t>%</w:t>
            </w:r>
          </w:p>
        </w:tc>
      </w:tr>
      <w:tr w:rsidR="00476EE5" w:rsidRPr="00C474AA" w:rsidTr="0084413F">
        <w:trPr>
          <w:trHeight w:val="2760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:rsidR="00476EE5" w:rsidRPr="00EA3CFE" w:rsidRDefault="00476EE5" w:rsidP="00C474AA">
            <w:r w:rsidRPr="00EA3CFE">
              <w:t>10.5 Seminar/</w:t>
            </w:r>
          </w:p>
          <w:p w:rsidR="00476EE5" w:rsidRPr="00EA3CFE" w:rsidRDefault="00476EE5" w:rsidP="00C474AA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:rsidR="00476EE5" w:rsidRPr="00C474AA" w:rsidRDefault="00476EE5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capacitatea de aplicare în practică </w:t>
            </w:r>
          </w:p>
          <w:p w:rsidR="00476EE5" w:rsidRPr="00C474AA" w:rsidRDefault="00476EE5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capacitatea de a opera cu cunoştinţele asimilate</w:t>
            </w:r>
          </w:p>
          <w:p w:rsidR="00476EE5" w:rsidRPr="00C474AA" w:rsidRDefault="00476EE5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76EE5" w:rsidRPr="00C474AA" w:rsidRDefault="00476EE5" w:rsidP="00F71449">
            <w:pPr>
              <w:rPr>
                <w:iCs/>
              </w:rPr>
            </w:pPr>
            <w:r>
              <w:rPr>
                <w:iCs/>
              </w:rPr>
              <w:t>Verificare practică pe parcursul semestrului</w:t>
            </w: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76EE5" w:rsidRPr="003A47DB" w:rsidRDefault="00476EE5" w:rsidP="00C474AA">
            <w:pPr>
              <w:jc w:val="center"/>
            </w:pPr>
            <w:r>
              <w:t>2</w:t>
            </w:r>
            <w:r w:rsidRPr="003A47DB">
              <w:t>5%</w:t>
            </w:r>
          </w:p>
        </w:tc>
      </w:tr>
      <w:tr w:rsidR="00737A15" w:rsidRPr="00C474AA" w:rsidTr="00C474AA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0B45" w:rsidRPr="00C474AA" w:rsidRDefault="00737A15" w:rsidP="00C474AA">
            <w:pPr>
              <w:rPr>
                <w:b/>
              </w:rPr>
            </w:pPr>
            <w:r w:rsidRPr="00C474AA">
              <w:rPr>
                <w:b/>
              </w:rPr>
              <w:t>10.6 Standard minim de performanţă</w:t>
            </w:r>
          </w:p>
          <w:p w:rsidR="00FE3C98" w:rsidRPr="00C474AA" w:rsidRDefault="00EA3CFE" w:rsidP="008E7495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C474AA">
              <w:rPr>
                <w:spacing w:val="-2"/>
              </w:rPr>
              <w:t xml:space="preserve">Cunoaşterea </w:t>
            </w:r>
            <w:r w:rsidRPr="00C474AA">
              <w:rPr>
                <w:iCs/>
                <w:spacing w:val="-2"/>
              </w:rPr>
              <w:t>aspectelor teoretice</w:t>
            </w:r>
            <w:r w:rsidRPr="00C474AA">
              <w:rPr>
                <w:spacing w:val="-2"/>
              </w:rPr>
              <w:t xml:space="preserve"> şi </w:t>
            </w:r>
            <w:r w:rsidRPr="00C474AA">
              <w:rPr>
                <w:iCs/>
                <w:spacing w:val="-2"/>
              </w:rPr>
              <w:t>metodologice</w:t>
            </w:r>
            <w:r w:rsidRPr="00C474AA">
              <w:rPr>
                <w:spacing w:val="-2"/>
              </w:rPr>
              <w:t xml:space="preserve"> de bază ale </w:t>
            </w:r>
            <w:r w:rsidR="008E7495">
              <w:rPr>
                <w:spacing w:val="-2"/>
              </w:rPr>
              <w:t>Cartografiei generale</w:t>
            </w:r>
            <w:r w:rsidRPr="00C474AA">
              <w:rPr>
                <w:spacing w:val="-2"/>
              </w:rPr>
              <w:t xml:space="preserve"> (</w:t>
            </w:r>
            <w:r w:rsidR="00FE3C98" w:rsidRPr="00C474AA">
              <w:rPr>
                <w:spacing w:val="-2"/>
              </w:rPr>
              <w:t xml:space="preserve">concepte, </w:t>
            </w:r>
            <w:r w:rsidRPr="00C474AA">
              <w:rPr>
                <w:spacing w:val="-2"/>
              </w:rPr>
              <w:t xml:space="preserve">principii, metode, </w:t>
            </w:r>
            <w:r w:rsidR="008E7495">
              <w:rPr>
                <w:spacing w:val="-2"/>
              </w:rPr>
              <w:t>calcule, elemente matematice</w:t>
            </w:r>
            <w:r w:rsidRPr="00C474AA">
              <w:rPr>
                <w:spacing w:val="-2"/>
              </w:rPr>
              <w:t xml:space="preserve">) în scopul </w:t>
            </w:r>
            <w:r w:rsidR="008E7495">
              <w:rPr>
                <w:spacing w:val="-2"/>
              </w:rPr>
              <w:t>extragerii şi prelucrării datelor cartografice</w:t>
            </w:r>
            <w:r w:rsidRPr="00C474AA">
              <w:rPr>
                <w:spacing w:val="-2"/>
              </w:rPr>
              <w:t>.</w:t>
            </w:r>
          </w:p>
        </w:tc>
      </w:tr>
    </w:tbl>
    <w:p w:rsidR="00DA5495" w:rsidRDefault="00DA5495" w:rsidP="00F850C7">
      <w:pPr>
        <w:ind w:left="-240"/>
        <w:rPr>
          <w:b/>
        </w:rPr>
      </w:pPr>
    </w:p>
    <w:p w:rsidR="00AF41EA" w:rsidRPr="003A47DB" w:rsidRDefault="00AF41EA" w:rsidP="00F850C7">
      <w:pPr>
        <w:ind w:left="-240"/>
        <w:rPr>
          <w:b/>
        </w:rPr>
      </w:pPr>
    </w:p>
    <w:p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3A47DB" w:rsidRPr="00D7380B" w:rsidRDefault="00544ADB" w:rsidP="003A47DB">
      <w:pPr>
        <w:ind w:left="-240"/>
      </w:pPr>
      <w:r>
        <w:t xml:space="preserve">  </w:t>
      </w:r>
      <w:r w:rsidR="00556D53">
        <w:t>aprilie 20</w:t>
      </w:r>
      <w:r w:rsidR="0074414D">
        <w:t>20</w:t>
      </w:r>
      <w:r w:rsidR="003A47DB" w:rsidRPr="00D7380B">
        <w:t xml:space="preserve">                  </w:t>
      </w:r>
      <w:r w:rsidR="003A47DB">
        <w:t xml:space="preserve"> </w:t>
      </w:r>
      <w:r w:rsidR="003A47DB" w:rsidRPr="00D7380B">
        <w:t xml:space="preserve"> </w:t>
      </w:r>
      <w:r w:rsidR="00C24DBA">
        <w:t xml:space="preserve">  </w:t>
      </w:r>
      <w:r w:rsidR="00556D53">
        <w:t xml:space="preserve">       </w:t>
      </w:r>
      <w:r>
        <w:t xml:space="preserve">Conf. </w:t>
      </w:r>
      <w:r w:rsidR="00C24DBA">
        <w:t>dr. Ioan Fodorean</w:t>
      </w:r>
      <w:r w:rsidR="004934F1">
        <w:tab/>
      </w:r>
      <w:r w:rsidR="004934F1">
        <w:tab/>
        <w:t xml:space="preserve">    Conf. dr. Ioan Fodorean</w:t>
      </w:r>
    </w:p>
    <w:p w:rsidR="003A47DB" w:rsidRPr="00D7380B" w:rsidRDefault="003A47DB" w:rsidP="003A47DB">
      <w:pPr>
        <w:ind w:left="-240"/>
      </w:pPr>
    </w:p>
    <w:p w:rsidR="00AD51AF" w:rsidRDefault="00AD51AF" w:rsidP="003A47DB">
      <w:pPr>
        <w:ind w:left="-240"/>
      </w:pPr>
    </w:p>
    <w:p w:rsidR="00AD51AF" w:rsidRDefault="00AD51AF" w:rsidP="003A47DB">
      <w:pPr>
        <w:ind w:left="-240"/>
      </w:pPr>
    </w:p>
    <w:p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4011DF" w:rsidRPr="00FF68DB" w:rsidRDefault="003A47DB" w:rsidP="00FF68DB">
      <w:pPr>
        <w:tabs>
          <w:tab w:val="left" w:pos="9360"/>
        </w:tabs>
        <w:ind w:left="-240"/>
      </w:pPr>
      <w:r w:rsidRPr="00D7380B">
        <w:t xml:space="preserve">                                                        </w:t>
      </w:r>
      <w:r>
        <w:t xml:space="preserve">                           </w:t>
      </w:r>
      <w:r w:rsidR="00544ADB">
        <w:t xml:space="preserve">                            </w:t>
      </w:r>
      <w:r w:rsidR="00023165">
        <w:t xml:space="preserve"> </w:t>
      </w:r>
      <w:r w:rsidRPr="00D7380B">
        <w:t>..................................................</w:t>
      </w:r>
    </w:p>
    <w:p w:rsidR="004011DF" w:rsidRPr="00466C3F" w:rsidRDefault="004011DF" w:rsidP="00466C3F"/>
    <w:sectPr w:rsidR="004011DF" w:rsidRPr="00466C3F" w:rsidSect="00AB304D">
      <w:footerReference w:type="even" r:id="rId10"/>
      <w:footerReference w:type="default" r:id="rId11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9E" w:rsidRDefault="000F729E">
      <w:r>
        <w:separator/>
      </w:r>
    </w:p>
  </w:endnote>
  <w:endnote w:type="continuationSeparator" w:id="0">
    <w:p w:rsidR="000F729E" w:rsidRDefault="000F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8946BE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8946BE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E2A">
      <w:rPr>
        <w:rStyle w:val="PageNumber"/>
        <w:noProof/>
      </w:rPr>
      <w:t>1</w: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9E" w:rsidRDefault="000F729E">
      <w:r>
        <w:separator/>
      </w:r>
    </w:p>
  </w:footnote>
  <w:footnote w:type="continuationSeparator" w:id="0">
    <w:p w:rsidR="000F729E" w:rsidRDefault="000F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63F74"/>
    <w:multiLevelType w:val="hybridMultilevel"/>
    <w:tmpl w:val="10F8574A"/>
    <w:lvl w:ilvl="0" w:tplc="31027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7268E"/>
    <w:multiLevelType w:val="hybridMultilevel"/>
    <w:tmpl w:val="1B6EB0DA"/>
    <w:lvl w:ilvl="0" w:tplc="5078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3436F"/>
    <w:multiLevelType w:val="hybridMultilevel"/>
    <w:tmpl w:val="96E201D8"/>
    <w:lvl w:ilvl="0" w:tplc="4A9C9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6"/>
  </w:num>
  <w:num w:numId="5">
    <w:abstractNumId w:val="18"/>
  </w:num>
  <w:num w:numId="6">
    <w:abstractNumId w:val="10"/>
  </w:num>
  <w:num w:numId="7">
    <w:abstractNumId w:val="24"/>
  </w:num>
  <w:num w:numId="8">
    <w:abstractNumId w:val="20"/>
  </w:num>
  <w:num w:numId="9">
    <w:abstractNumId w:val="16"/>
  </w:num>
  <w:num w:numId="10">
    <w:abstractNumId w:val="15"/>
  </w:num>
  <w:num w:numId="11">
    <w:abstractNumId w:val="23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  <w:num w:numId="16">
    <w:abstractNumId w:val="26"/>
  </w:num>
  <w:num w:numId="17">
    <w:abstractNumId w:val="22"/>
  </w:num>
  <w:num w:numId="18">
    <w:abstractNumId w:val="8"/>
  </w:num>
  <w:num w:numId="19">
    <w:abstractNumId w:val="12"/>
  </w:num>
  <w:num w:numId="20">
    <w:abstractNumId w:val="2"/>
  </w:num>
  <w:num w:numId="21">
    <w:abstractNumId w:val="13"/>
  </w:num>
  <w:num w:numId="22">
    <w:abstractNumId w:val="17"/>
  </w:num>
  <w:num w:numId="23">
    <w:abstractNumId w:val="7"/>
  </w:num>
  <w:num w:numId="24">
    <w:abstractNumId w:val="21"/>
  </w:num>
  <w:num w:numId="25">
    <w:abstractNumId w:val="27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31B"/>
    <w:rsid w:val="00001F78"/>
    <w:rsid w:val="00010406"/>
    <w:rsid w:val="00011B07"/>
    <w:rsid w:val="0001537A"/>
    <w:rsid w:val="00016E4D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5886"/>
    <w:rsid w:val="00056B65"/>
    <w:rsid w:val="00083DEF"/>
    <w:rsid w:val="00086819"/>
    <w:rsid w:val="00094869"/>
    <w:rsid w:val="000A2865"/>
    <w:rsid w:val="000B594B"/>
    <w:rsid w:val="000B6743"/>
    <w:rsid w:val="000C6815"/>
    <w:rsid w:val="000D0362"/>
    <w:rsid w:val="000D26F7"/>
    <w:rsid w:val="000E2C9D"/>
    <w:rsid w:val="000E38A4"/>
    <w:rsid w:val="000E670D"/>
    <w:rsid w:val="000F729E"/>
    <w:rsid w:val="001001EA"/>
    <w:rsid w:val="00101C71"/>
    <w:rsid w:val="00104127"/>
    <w:rsid w:val="001056A4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2C1A"/>
    <w:rsid w:val="00177B71"/>
    <w:rsid w:val="00184F29"/>
    <w:rsid w:val="001854D6"/>
    <w:rsid w:val="00187006"/>
    <w:rsid w:val="0018731B"/>
    <w:rsid w:val="00190FC2"/>
    <w:rsid w:val="00191886"/>
    <w:rsid w:val="001A2AA1"/>
    <w:rsid w:val="001B272E"/>
    <w:rsid w:val="001B796A"/>
    <w:rsid w:val="001C08F0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05C2"/>
    <w:rsid w:val="0020287F"/>
    <w:rsid w:val="00205246"/>
    <w:rsid w:val="0020622C"/>
    <w:rsid w:val="002137AE"/>
    <w:rsid w:val="00215B7A"/>
    <w:rsid w:val="002167D4"/>
    <w:rsid w:val="00217D88"/>
    <w:rsid w:val="002424E1"/>
    <w:rsid w:val="0025749C"/>
    <w:rsid w:val="00265B72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6E98"/>
    <w:rsid w:val="002D3E4E"/>
    <w:rsid w:val="002E280F"/>
    <w:rsid w:val="002F3BC4"/>
    <w:rsid w:val="002F75CD"/>
    <w:rsid w:val="003114C7"/>
    <w:rsid w:val="00311AA3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2CED"/>
    <w:rsid w:val="003C7DD5"/>
    <w:rsid w:val="003D7A9A"/>
    <w:rsid w:val="003E20DE"/>
    <w:rsid w:val="003F3693"/>
    <w:rsid w:val="003F38F1"/>
    <w:rsid w:val="003F6CE9"/>
    <w:rsid w:val="003F70F9"/>
    <w:rsid w:val="003F7C7A"/>
    <w:rsid w:val="004011DF"/>
    <w:rsid w:val="00412450"/>
    <w:rsid w:val="0041278B"/>
    <w:rsid w:val="00421D98"/>
    <w:rsid w:val="0043353D"/>
    <w:rsid w:val="00451BF5"/>
    <w:rsid w:val="00452428"/>
    <w:rsid w:val="004558B2"/>
    <w:rsid w:val="00466C3F"/>
    <w:rsid w:val="00475AAA"/>
    <w:rsid w:val="00476EE5"/>
    <w:rsid w:val="00481018"/>
    <w:rsid w:val="00487B0B"/>
    <w:rsid w:val="00491763"/>
    <w:rsid w:val="004934F1"/>
    <w:rsid w:val="0049662B"/>
    <w:rsid w:val="00496657"/>
    <w:rsid w:val="004A66F1"/>
    <w:rsid w:val="004B400F"/>
    <w:rsid w:val="004C5C44"/>
    <w:rsid w:val="004E59EE"/>
    <w:rsid w:val="004F22AB"/>
    <w:rsid w:val="00522A34"/>
    <w:rsid w:val="00524514"/>
    <w:rsid w:val="005249D0"/>
    <w:rsid w:val="00525EF6"/>
    <w:rsid w:val="00531D7B"/>
    <w:rsid w:val="00544ADB"/>
    <w:rsid w:val="00556D53"/>
    <w:rsid w:val="00561DB9"/>
    <w:rsid w:val="00571AAD"/>
    <w:rsid w:val="00574884"/>
    <w:rsid w:val="00575879"/>
    <w:rsid w:val="0058562C"/>
    <w:rsid w:val="00592A45"/>
    <w:rsid w:val="005947A6"/>
    <w:rsid w:val="00596DFF"/>
    <w:rsid w:val="005A7454"/>
    <w:rsid w:val="005C380A"/>
    <w:rsid w:val="005C66BD"/>
    <w:rsid w:val="005D756F"/>
    <w:rsid w:val="005E1776"/>
    <w:rsid w:val="005E1F7E"/>
    <w:rsid w:val="005F0F18"/>
    <w:rsid w:val="005F2287"/>
    <w:rsid w:val="006016A1"/>
    <w:rsid w:val="0061746C"/>
    <w:rsid w:val="00620ABC"/>
    <w:rsid w:val="006213F6"/>
    <w:rsid w:val="00632780"/>
    <w:rsid w:val="006329F4"/>
    <w:rsid w:val="00646E1A"/>
    <w:rsid w:val="00652625"/>
    <w:rsid w:val="00652C57"/>
    <w:rsid w:val="006711CB"/>
    <w:rsid w:val="0067145F"/>
    <w:rsid w:val="006A149B"/>
    <w:rsid w:val="006A74E4"/>
    <w:rsid w:val="006B0CA4"/>
    <w:rsid w:val="006B4884"/>
    <w:rsid w:val="006C6E4A"/>
    <w:rsid w:val="006C7650"/>
    <w:rsid w:val="006D07CF"/>
    <w:rsid w:val="006D242A"/>
    <w:rsid w:val="006D53DA"/>
    <w:rsid w:val="006E1C3D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414D"/>
    <w:rsid w:val="00747D84"/>
    <w:rsid w:val="00754E90"/>
    <w:rsid w:val="00761E75"/>
    <w:rsid w:val="00772B34"/>
    <w:rsid w:val="0077432C"/>
    <w:rsid w:val="00774E51"/>
    <w:rsid w:val="00783854"/>
    <w:rsid w:val="007859B1"/>
    <w:rsid w:val="00790B45"/>
    <w:rsid w:val="007953CF"/>
    <w:rsid w:val="007A5378"/>
    <w:rsid w:val="007A53F0"/>
    <w:rsid w:val="007B7E52"/>
    <w:rsid w:val="007C10E9"/>
    <w:rsid w:val="007C2CD2"/>
    <w:rsid w:val="007D793C"/>
    <w:rsid w:val="007E2EE2"/>
    <w:rsid w:val="007E2F46"/>
    <w:rsid w:val="007F063B"/>
    <w:rsid w:val="00804DA2"/>
    <w:rsid w:val="00810BDB"/>
    <w:rsid w:val="0081141A"/>
    <w:rsid w:val="00815210"/>
    <w:rsid w:val="00831E46"/>
    <w:rsid w:val="00832F30"/>
    <w:rsid w:val="00840D80"/>
    <w:rsid w:val="00850A43"/>
    <w:rsid w:val="00851802"/>
    <w:rsid w:val="00854206"/>
    <w:rsid w:val="0086213B"/>
    <w:rsid w:val="008745A9"/>
    <w:rsid w:val="00876A27"/>
    <w:rsid w:val="00877016"/>
    <w:rsid w:val="008772E2"/>
    <w:rsid w:val="00883E36"/>
    <w:rsid w:val="008864F5"/>
    <w:rsid w:val="0089133E"/>
    <w:rsid w:val="008946BE"/>
    <w:rsid w:val="008B3F14"/>
    <w:rsid w:val="008C6A11"/>
    <w:rsid w:val="008C7C85"/>
    <w:rsid w:val="008D159E"/>
    <w:rsid w:val="008D35F1"/>
    <w:rsid w:val="008E2D89"/>
    <w:rsid w:val="008E6E2A"/>
    <w:rsid w:val="008E7495"/>
    <w:rsid w:val="008F2646"/>
    <w:rsid w:val="008F3DF3"/>
    <w:rsid w:val="009043CE"/>
    <w:rsid w:val="00910A9C"/>
    <w:rsid w:val="00917AB8"/>
    <w:rsid w:val="009202E8"/>
    <w:rsid w:val="0092375F"/>
    <w:rsid w:val="009246D0"/>
    <w:rsid w:val="00927872"/>
    <w:rsid w:val="00931864"/>
    <w:rsid w:val="00940A5B"/>
    <w:rsid w:val="00943E25"/>
    <w:rsid w:val="009507A0"/>
    <w:rsid w:val="00953224"/>
    <w:rsid w:val="00972B5E"/>
    <w:rsid w:val="009736E0"/>
    <w:rsid w:val="009757B3"/>
    <w:rsid w:val="0098047A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5236"/>
    <w:rsid w:val="009C2F2D"/>
    <w:rsid w:val="009D1B1F"/>
    <w:rsid w:val="009D1FC0"/>
    <w:rsid w:val="009E132F"/>
    <w:rsid w:val="009E4D0F"/>
    <w:rsid w:val="009E51C9"/>
    <w:rsid w:val="009F091D"/>
    <w:rsid w:val="009F1DB2"/>
    <w:rsid w:val="00A17C68"/>
    <w:rsid w:val="00A403E2"/>
    <w:rsid w:val="00A46810"/>
    <w:rsid w:val="00A54D97"/>
    <w:rsid w:val="00A56625"/>
    <w:rsid w:val="00A57A1D"/>
    <w:rsid w:val="00A62F0B"/>
    <w:rsid w:val="00A766FC"/>
    <w:rsid w:val="00A80761"/>
    <w:rsid w:val="00AB25E9"/>
    <w:rsid w:val="00AB2FDD"/>
    <w:rsid w:val="00AB304D"/>
    <w:rsid w:val="00AB35D4"/>
    <w:rsid w:val="00AB6E01"/>
    <w:rsid w:val="00AB7DF8"/>
    <w:rsid w:val="00AD4ED9"/>
    <w:rsid w:val="00AD51AF"/>
    <w:rsid w:val="00AF06A8"/>
    <w:rsid w:val="00AF41EA"/>
    <w:rsid w:val="00AF4A6C"/>
    <w:rsid w:val="00AF6C28"/>
    <w:rsid w:val="00B250A7"/>
    <w:rsid w:val="00B30A46"/>
    <w:rsid w:val="00B33ACC"/>
    <w:rsid w:val="00B33EF9"/>
    <w:rsid w:val="00B34F5E"/>
    <w:rsid w:val="00B452C9"/>
    <w:rsid w:val="00B45BF0"/>
    <w:rsid w:val="00B551AE"/>
    <w:rsid w:val="00B66FE2"/>
    <w:rsid w:val="00B7117D"/>
    <w:rsid w:val="00B7477D"/>
    <w:rsid w:val="00B822BD"/>
    <w:rsid w:val="00B82422"/>
    <w:rsid w:val="00B84523"/>
    <w:rsid w:val="00B96F2D"/>
    <w:rsid w:val="00BB62FA"/>
    <w:rsid w:val="00BB7C7D"/>
    <w:rsid w:val="00BC56FB"/>
    <w:rsid w:val="00BC5B2C"/>
    <w:rsid w:val="00BD59E9"/>
    <w:rsid w:val="00BE2469"/>
    <w:rsid w:val="00BF3078"/>
    <w:rsid w:val="00BF317B"/>
    <w:rsid w:val="00BF519E"/>
    <w:rsid w:val="00C038D9"/>
    <w:rsid w:val="00C2370B"/>
    <w:rsid w:val="00C24DBA"/>
    <w:rsid w:val="00C3421E"/>
    <w:rsid w:val="00C374D1"/>
    <w:rsid w:val="00C37E88"/>
    <w:rsid w:val="00C40117"/>
    <w:rsid w:val="00C4143C"/>
    <w:rsid w:val="00C433E4"/>
    <w:rsid w:val="00C4373B"/>
    <w:rsid w:val="00C474AA"/>
    <w:rsid w:val="00C56E11"/>
    <w:rsid w:val="00C6365F"/>
    <w:rsid w:val="00C6631B"/>
    <w:rsid w:val="00C769AF"/>
    <w:rsid w:val="00C76FE6"/>
    <w:rsid w:val="00C81078"/>
    <w:rsid w:val="00C82000"/>
    <w:rsid w:val="00C830C9"/>
    <w:rsid w:val="00C84F7A"/>
    <w:rsid w:val="00C957CB"/>
    <w:rsid w:val="00CB3E05"/>
    <w:rsid w:val="00CB4F95"/>
    <w:rsid w:val="00CB5B20"/>
    <w:rsid w:val="00CC1EDD"/>
    <w:rsid w:val="00CC2A5D"/>
    <w:rsid w:val="00CC7CE5"/>
    <w:rsid w:val="00CD2711"/>
    <w:rsid w:val="00CD5CBF"/>
    <w:rsid w:val="00D02967"/>
    <w:rsid w:val="00D05D6A"/>
    <w:rsid w:val="00D27309"/>
    <w:rsid w:val="00D33B95"/>
    <w:rsid w:val="00D4123F"/>
    <w:rsid w:val="00D44034"/>
    <w:rsid w:val="00D64FBF"/>
    <w:rsid w:val="00D71F00"/>
    <w:rsid w:val="00D739E4"/>
    <w:rsid w:val="00D96713"/>
    <w:rsid w:val="00DA2971"/>
    <w:rsid w:val="00DA4CDE"/>
    <w:rsid w:val="00DA5495"/>
    <w:rsid w:val="00DB09EE"/>
    <w:rsid w:val="00DB3AC3"/>
    <w:rsid w:val="00DC25C8"/>
    <w:rsid w:val="00DD0AFE"/>
    <w:rsid w:val="00E17FFB"/>
    <w:rsid w:val="00E37994"/>
    <w:rsid w:val="00E54449"/>
    <w:rsid w:val="00E85AB3"/>
    <w:rsid w:val="00E8682F"/>
    <w:rsid w:val="00EA15B7"/>
    <w:rsid w:val="00EA3CFE"/>
    <w:rsid w:val="00EC2941"/>
    <w:rsid w:val="00EC67B0"/>
    <w:rsid w:val="00ED238E"/>
    <w:rsid w:val="00ED396D"/>
    <w:rsid w:val="00ED3C45"/>
    <w:rsid w:val="00ED4E81"/>
    <w:rsid w:val="00ED77BC"/>
    <w:rsid w:val="00EE0754"/>
    <w:rsid w:val="00EE0EFB"/>
    <w:rsid w:val="00EE1311"/>
    <w:rsid w:val="00EF4A32"/>
    <w:rsid w:val="00F06D38"/>
    <w:rsid w:val="00F07C46"/>
    <w:rsid w:val="00F252A2"/>
    <w:rsid w:val="00F363B8"/>
    <w:rsid w:val="00F37CA9"/>
    <w:rsid w:val="00F4170B"/>
    <w:rsid w:val="00F41E7C"/>
    <w:rsid w:val="00F42D09"/>
    <w:rsid w:val="00F5242B"/>
    <w:rsid w:val="00F53092"/>
    <w:rsid w:val="00F606B1"/>
    <w:rsid w:val="00F62000"/>
    <w:rsid w:val="00F64CA4"/>
    <w:rsid w:val="00F65DBC"/>
    <w:rsid w:val="00F71449"/>
    <w:rsid w:val="00F72E75"/>
    <w:rsid w:val="00F850C7"/>
    <w:rsid w:val="00F94751"/>
    <w:rsid w:val="00F95EB6"/>
    <w:rsid w:val="00F97CE7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CC68D4-D536-419C-8AD9-00B899A5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3B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rsid w:val="0025749C"/>
    <w:rPr>
      <w:color w:val="0000FF"/>
      <w:u w:val="single"/>
    </w:rPr>
  </w:style>
  <w:style w:type="character" w:styleId="FollowedHyperlink">
    <w:name w:val="FollowedHyperlink"/>
    <w:semiHidden/>
    <w:unhideWhenUsed/>
    <w:rsid w:val="002028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mil.r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o-spati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7A7A-2FBE-4C11-9861-96E036EF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Nelu</cp:lastModifiedBy>
  <cp:revision>23</cp:revision>
  <dcterms:created xsi:type="dcterms:W3CDTF">2014-10-17T16:12:00Z</dcterms:created>
  <dcterms:modified xsi:type="dcterms:W3CDTF">2020-04-29T15:38:00Z</dcterms:modified>
</cp:coreProperties>
</file>