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77777777"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505F76D4" w14:textId="77777777"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14:paraId="70A11674" w14:textId="77777777" w:rsidTr="00DA7574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5E8FA9" w14:textId="77777777"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BA2EC5" w14:textId="77777777"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14:paraId="14F0498C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EE746A4" w14:textId="77777777"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98DEE00" w14:textId="77777777"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14:paraId="4A6971C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14247A4" w14:textId="77777777"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46C338DE" w14:textId="77777777" w:rsidR="006A149B" w:rsidRPr="003A47DB" w:rsidRDefault="00810BDB" w:rsidP="00B264CE">
            <w:r w:rsidRPr="003A47DB">
              <w:t xml:space="preserve">Geografie </w:t>
            </w:r>
            <w:r w:rsidR="00B264CE">
              <w:t>Regionala si Planificare teritoriala</w:t>
            </w:r>
          </w:p>
        </w:tc>
      </w:tr>
      <w:tr w:rsidR="006A149B" w:rsidRPr="003A47DB" w14:paraId="640D774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A3E533B" w14:textId="77777777"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40BCEE8" w14:textId="77777777"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14:paraId="013AE0CD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73A55580" w14:textId="77777777"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8CDFBA0" w14:textId="77777777" w:rsidR="006A149B" w:rsidRPr="003A47DB" w:rsidRDefault="00A2521F" w:rsidP="00C6631B">
            <w:r>
              <w:t>Master</w:t>
            </w:r>
          </w:p>
        </w:tc>
      </w:tr>
      <w:tr w:rsidR="006A149B" w:rsidRPr="003A47DB" w14:paraId="1C4B716E" w14:textId="77777777" w:rsidTr="00DA7574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ECA60" w14:textId="77777777"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69DAA" w14:textId="77777777" w:rsidR="006A149B" w:rsidRPr="003A47DB" w:rsidRDefault="006E315E" w:rsidP="00A2521F">
            <w:r>
              <w:t>Geo</w:t>
            </w:r>
            <w:r w:rsidR="00A2521F">
              <w:t>matică</w:t>
            </w:r>
          </w:p>
        </w:tc>
      </w:tr>
    </w:tbl>
    <w:p w14:paraId="154B4761" w14:textId="77777777" w:rsidR="006D53DA" w:rsidRPr="003A47DB" w:rsidRDefault="006D53DA" w:rsidP="00C6631B"/>
    <w:p w14:paraId="03FE137B" w14:textId="77777777"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77777777"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061AFD5D" w:rsidR="006A149B" w:rsidRPr="00A94620" w:rsidRDefault="00A94620" w:rsidP="00A94620">
            <w:pPr>
              <w:ind w:left="360"/>
              <w:jc w:val="both"/>
              <w:rPr>
                <w:bCs/>
              </w:rPr>
            </w:pPr>
            <w:r>
              <w:rPr>
                <w:bCs/>
                <w:lang w:val="en-AU"/>
              </w:rPr>
              <w:t xml:space="preserve">Modelarea GIS a proceselor </w:t>
            </w:r>
            <w:r w:rsidR="0040710D">
              <w:rPr>
                <w:bCs/>
                <w:lang w:val="en-AU"/>
              </w:rPr>
              <w:t>și fenomenelor naturale</w:t>
            </w:r>
          </w:p>
        </w:tc>
      </w:tr>
      <w:tr w:rsidR="006A149B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77777777"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77777777" w:rsidR="006A149B" w:rsidRPr="003A47DB" w:rsidRDefault="006E315E" w:rsidP="00B264CE">
            <w:r>
              <w:t>Conf.dr.</w:t>
            </w:r>
            <w:r w:rsidR="00B264CE">
              <w:t xml:space="preserve"> Titus MAN</w:t>
            </w:r>
          </w:p>
        </w:tc>
      </w:tr>
      <w:tr w:rsidR="006A149B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77777777"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77777777" w:rsidR="006A149B" w:rsidRPr="003A47DB" w:rsidRDefault="00B264CE" w:rsidP="00C6631B">
            <w:r>
              <w:t>Conf.dr. Titus MAN</w:t>
            </w:r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77777777"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54768A29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0710D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77777777"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46643ABA" w:rsidR="006A149B" w:rsidRPr="00D870A7" w:rsidRDefault="00C61CE6" w:rsidP="00AB30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77777777"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6A149B" w:rsidRPr="00DA7574" w:rsidRDefault="009F303F" w:rsidP="00AB304D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77777777"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6D9E5BC6" w14:textId="77777777"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 w14:paraId="36745185" w14:textId="77777777" w:rsidTr="00DA757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77777777"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77777777" w:rsidR="00DB09EE" w:rsidRPr="003A47DB" w:rsidRDefault="00A2521F" w:rsidP="00DA7574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77777777"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DB09EE" w:rsidRPr="00D870A7" w:rsidRDefault="006E315E" w:rsidP="00DA7574">
            <w:pPr>
              <w:jc w:val="center"/>
            </w:pPr>
            <w:r w:rsidRPr="00D870A7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77777777"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77777777" w:rsidR="00DB09EE" w:rsidRPr="00D870A7" w:rsidRDefault="00C770B1" w:rsidP="00DA7574">
            <w:pPr>
              <w:jc w:val="center"/>
            </w:pPr>
            <w:r>
              <w:t>2</w:t>
            </w:r>
          </w:p>
        </w:tc>
      </w:tr>
      <w:tr w:rsidR="00DB09EE" w:rsidRPr="003A47DB" w14:paraId="0084CE5F" w14:textId="77777777" w:rsidTr="00DA7574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77777777"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3D1B81D6" w:rsidR="00DB09EE" w:rsidRPr="003A47DB" w:rsidRDefault="00FA2ECA" w:rsidP="00DA7574">
            <w:pPr>
              <w:jc w:val="center"/>
            </w:pPr>
            <w:r>
              <w:t>48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77777777"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526F7041" w:rsidR="00DB09EE" w:rsidRPr="003A47DB" w:rsidRDefault="006E315E" w:rsidP="00DA7574">
            <w:pPr>
              <w:jc w:val="center"/>
            </w:pPr>
            <w:r>
              <w:t>2</w:t>
            </w:r>
            <w:r w:rsidR="00BF0FBA">
              <w:t>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77777777"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5AEF0A31" w:rsidR="00DB09EE" w:rsidRPr="003A47DB" w:rsidRDefault="00A2521F" w:rsidP="00DA7574">
            <w:pPr>
              <w:jc w:val="center"/>
            </w:pPr>
            <w:r>
              <w:t>2</w:t>
            </w:r>
            <w:r w:rsidR="00BF0FBA">
              <w:t>4</w:t>
            </w:r>
          </w:p>
        </w:tc>
      </w:tr>
      <w:tr w:rsidR="00DB09EE" w:rsidRPr="003A47DB" w14:paraId="0D73D505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77777777"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77777777" w:rsidR="00DB09EE" w:rsidRPr="003A47DB" w:rsidRDefault="00DB09EE" w:rsidP="00DA7574">
            <w:pPr>
              <w:jc w:val="center"/>
            </w:pPr>
            <w:r w:rsidRPr="003A47DB">
              <w:t>ore</w:t>
            </w:r>
          </w:p>
        </w:tc>
      </w:tr>
      <w:tr w:rsidR="00DB09EE" w:rsidRPr="003A47DB" w14:paraId="0EA926EC" w14:textId="77777777" w:rsidTr="00DA7574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77777777"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DB09EE" w:rsidRPr="003A47DB" w:rsidRDefault="00E36014" w:rsidP="00DA7574">
            <w:pPr>
              <w:jc w:val="center"/>
            </w:pPr>
            <w:r>
              <w:t>40</w:t>
            </w:r>
          </w:p>
        </w:tc>
      </w:tr>
      <w:tr w:rsidR="00DB09EE" w:rsidRPr="003A47DB" w14:paraId="5B4F5ACE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77777777"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DB09EE" w:rsidRPr="003A47DB" w:rsidRDefault="00E36014" w:rsidP="00B726B5">
            <w:pPr>
              <w:jc w:val="center"/>
            </w:pPr>
            <w:r>
              <w:t>30</w:t>
            </w:r>
          </w:p>
        </w:tc>
      </w:tr>
      <w:tr w:rsidR="00DB09EE" w:rsidRPr="003A47DB" w14:paraId="7D915351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77777777"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DB09EE" w:rsidRPr="003A47DB" w:rsidRDefault="00E36014" w:rsidP="00DA7574">
            <w:pPr>
              <w:jc w:val="center"/>
            </w:pPr>
            <w:r>
              <w:t>21</w:t>
            </w:r>
          </w:p>
        </w:tc>
      </w:tr>
      <w:tr w:rsidR="00DB09EE" w:rsidRPr="003A47DB" w14:paraId="16E07726" w14:textId="77777777" w:rsidTr="00DA7574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77777777"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DB09EE" w:rsidRPr="003A47DB" w:rsidRDefault="00DB09EE" w:rsidP="00DA7574">
            <w:pPr>
              <w:jc w:val="center"/>
            </w:pPr>
          </w:p>
        </w:tc>
      </w:tr>
      <w:tr w:rsidR="00D739E4" w:rsidRPr="003A47DB" w14:paraId="0E56C52C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77777777"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D739E4" w:rsidRPr="003A47DB" w:rsidRDefault="00C770B1" w:rsidP="00DA7574">
            <w:pPr>
              <w:jc w:val="center"/>
            </w:pPr>
            <w:r>
              <w:t>3</w:t>
            </w:r>
          </w:p>
        </w:tc>
      </w:tr>
      <w:tr w:rsidR="00D739E4" w:rsidRPr="003A47DB" w14:paraId="1150653C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77777777"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D739E4" w:rsidRPr="003A47DB" w:rsidRDefault="00B726B5" w:rsidP="00DA7574">
            <w:pPr>
              <w:jc w:val="center"/>
            </w:pPr>
            <w:r>
              <w:t>-</w:t>
            </w:r>
          </w:p>
        </w:tc>
      </w:tr>
      <w:tr w:rsidR="00DB09EE" w:rsidRPr="003A47DB" w14:paraId="515046DB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DB09EE" w:rsidRPr="00DA7574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DB09EE" w:rsidRPr="003A47DB" w:rsidRDefault="00DB09EE" w:rsidP="00DB09EE"/>
        </w:tc>
      </w:tr>
      <w:tr w:rsidR="00DB09EE" w:rsidRPr="003A47DB" w14:paraId="589B5E85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DB09EE" w:rsidRPr="00DA7574" w:rsidRDefault="00C770B1" w:rsidP="00C770B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DB09EE" w:rsidRPr="003A47DB" w:rsidRDefault="00DB09EE" w:rsidP="00DB09EE"/>
        </w:tc>
      </w:tr>
      <w:tr w:rsidR="00DB09EE" w:rsidRPr="003A47DB" w14:paraId="23A30604" w14:textId="77777777" w:rsidTr="00DA7574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DB09EE" w:rsidRPr="00D870A7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DB09EE" w:rsidRPr="003A47DB" w:rsidRDefault="00DB09EE" w:rsidP="00DB09EE"/>
        </w:tc>
      </w:tr>
    </w:tbl>
    <w:p w14:paraId="402A83D8" w14:textId="77777777" w:rsidR="00747D84" w:rsidRPr="003A47DB" w:rsidRDefault="00747D84" w:rsidP="00DB09EE">
      <w:pPr>
        <w:ind w:left="-240"/>
      </w:pPr>
    </w:p>
    <w:p w14:paraId="3A10DEBE" w14:textId="77777777"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14:paraId="1A43A536" w14:textId="77777777" w:rsidTr="00DA7574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3E00BB" w14:textId="77777777" w:rsidR="00F95EB6" w:rsidRPr="003A47DB" w:rsidRDefault="00F95EB6" w:rsidP="00DB09EE">
            <w:r w:rsidRPr="003A47DB">
              <w:t>4.1 de curriculum</w:t>
            </w:r>
          </w:p>
          <w:p w14:paraId="49AEDA61" w14:textId="77777777"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FC89E9" w14:textId="5A5586D0" w:rsidR="0020622C" w:rsidRPr="000A1B1A" w:rsidRDefault="0050783C" w:rsidP="000A1B1A">
            <w:r>
              <w:t>-</w:t>
            </w:r>
          </w:p>
        </w:tc>
      </w:tr>
      <w:tr w:rsidR="00F95EB6" w:rsidRPr="003A47DB" w14:paraId="0267B60D" w14:textId="77777777" w:rsidTr="00D870A7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25BBDF" w14:textId="77777777" w:rsidR="00F95EB6" w:rsidRPr="003A47DB" w:rsidRDefault="00F95EB6" w:rsidP="00DB09EE">
            <w:r w:rsidRPr="003A47DB">
              <w:t>4.2 de competenţe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516C8" w14:textId="1E21B8F3" w:rsidR="0020622C" w:rsidRPr="003A47DB" w:rsidRDefault="0050783C" w:rsidP="00A2521F">
            <w:pPr>
              <w:ind w:left="360"/>
              <w:jc w:val="both"/>
            </w:pPr>
            <w:r>
              <w:t>-</w:t>
            </w:r>
          </w:p>
        </w:tc>
      </w:tr>
    </w:tbl>
    <w:p w14:paraId="5FBFB775" w14:textId="77777777" w:rsidR="00F606B1" w:rsidRPr="003A47DB" w:rsidRDefault="00F606B1" w:rsidP="002B6D66"/>
    <w:p w14:paraId="58EE0030" w14:textId="77777777"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14:paraId="3355F90A" w14:textId="77777777" w:rsidTr="00D870A7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8A0582" w14:textId="77777777"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021E6C" w14:textId="77777777" w:rsidR="00F95EB6" w:rsidRPr="003A47DB" w:rsidRDefault="00BC1494" w:rsidP="00DA757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ş</w:t>
            </w:r>
            <w:r>
              <w:t>i ecran de proiecţie</w:t>
            </w:r>
          </w:p>
        </w:tc>
      </w:tr>
      <w:tr w:rsidR="00F95EB6" w:rsidRPr="003A47DB" w14:paraId="20F069F1" w14:textId="77777777" w:rsidTr="00D870A7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FCC61" w14:textId="77777777"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04D41" w14:textId="77777777" w:rsidR="00F95EB6" w:rsidRPr="003A47DB" w:rsidRDefault="00F363B8" w:rsidP="00A94620">
            <w:pPr>
              <w:numPr>
                <w:ilvl w:val="0"/>
                <w:numId w:val="1"/>
              </w:numPr>
              <w:jc w:val="both"/>
            </w:pPr>
            <w:r w:rsidRPr="003A47DB">
              <w:t>Sală echipată cu calculatoare</w:t>
            </w:r>
            <w:r w:rsidR="008A3340">
              <w:t xml:space="preserve">, softuri specifice: </w:t>
            </w:r>
            <w:r w:rsidR="00B264CE">
              <w:t>ArcGIS</w:t>
            </w:r>
          </w:p>
        </w:tc>
      </w:tr>
    </w:tbl>
    <w:p w14:paraId="421D0649" w14:textId="77777777" w:rsidR="006D53DA" w:rsidRPr="003A47DB" w:rsidRDefault="006D53DA" w:rsidP="0029474A"/>
    <w:p w14:paraId="6E870026" w14:textId="77777777"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 xml:space="preserve">Competenţe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1DF753E" w14:textId="421DAFCE" w:rsidR="00C61CE6" w:rsidRDefault="00C61CE6" w:rsidP="00C61CE6">
            <w:pPr>
              <w:numPr>
                <w:ilvl w:val="0"/>
                <w:numId w:val="1"/>
              </w:numPr>
              <w:jc w:val="both"/>
            </w:pPr>
            <w:r>
              <w:t>Abilitatea de a efectua operaţii pe structuri raster : panta, aspectul, hillshade, suprafeţe de vizulizare, linie de vizibilitate. Funcţiile de distanţă, cost şi alocare. Interpolarea spaţială (IDW, Spline, Kriging). Metalimbajul grafic geo-processing.</w:t>
            </w:r>
          </w:p>
          <w:p w14:paraId="04A1A49E" w14:textId="77777777" w:rsidR="00C61CE6" w:rsidRDefault="00C61CE6" w:rsidP="00C61CE6">
            <w:pPr>
              <w:numPr>
                <w:ilvl w:val="0"/>
                <w:numId w:val="1"/>
              </w:numPr>
              <w:jc w:val="both"/>
            </w:pPr>
            <w:r>
              <w:t xml:space="preserve">Generarea de structuri 3D. Manipularea acestora şi cuplarea cu alte structuri inclusiv imagini satelitare. </w:t>
            </w:r>
          </w:p>
          <w:p w14:paraId="580A1D57" w14:textId="4834F3C0" w:rsidR="00FE3C98" w:rsidRPr="00DA7574" w:rsidRDefault="00C61CE6" w:rsidP="00C61CE6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Crearea de modele spaţiale asociate cu procese şi fenomene naturale.</w:t>
            </w:r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  <w:shd w:val="clear" w:color="auto" w:fill="D9D9D9"/>
              </w:rPr>
              <w:t xml:space="preserve">Competenţe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169F4CE" w14:textId="22E57E6D" w:rsidR="00FE3C98" w:rsidRPr="00C61CE6" w:rsidRDefault="00C61CE6" w:rsidP="00C61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C61CE6">
              <w:rPr>
                <w:spacing w:val="-2"/>
              </w:rPr>
              <w:t>Cunoştinţele dobândite în cadrul acestui curs pot fi aplicate în hidrologie (modele hidrologice), geomorfologie, amenajarea teritoriului, mediu.</w:t>
            </w: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7D6C8AF" w14:textId="77777777"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4"/>
        <w:gridCol w:w="7458"/>
      </w:tblGrid>
      <w:tr w:rsidR="00F606B1" w:rsidRPr="003A47DB" w14:paraId="58524C2C" w14:textId="77777777" w:rsidTr="00D870A7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77777777"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8D430E" w14:textId="274E7397" w:rsidR="00343A5B" w:rsidRPr="00DA7574" w:rsidRDefault="00C61CE6" w:rsidP="00C61CE6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C61CE6">
              <w:rPr>
                <w:spacing w:val="-2"/>
              </w:rPr>
              <w:t>Crearea de modele conceptuale asociate cu fenomene naturale</w:t>
            </w:r>
          </w:p>
        </w:tc>
      </w:tr>
      <w:tr w:rsidR="00F606B1" w:rsidRPr="003A47DB" w14:paraId="587C5506" w14:textId="77777777" w:rsidTr="00D870A7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84116E3" w14:textId="77777777"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14:paraId="2417F9AE" w14:textId="77777777" w:rsidR="009507A0" w:rsidRPr="003A47DB" w:rsidRDefault="009507A0" w:rsidP="009507A0"/>
          <w:p w14:paraId="46D23B50" w14:textId="77777777"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7E6489B" w14:textId="616DE39F" w:rsidR="00973035" w:rsidRPr="00973035" w:rsidRDefault="00C61CE6" w:rsidP="00C61CE6">
            <w:pPr>
              <w:numPr>
                <w:ilvl w:val="0"/>
                <w:numId w:val="22"/>
              </w:numPr>
              <w:adjustRightInd w:val="0"/>
              <w:jc w:val="both"/>
            </w:pPr>
            <w:r w:rsidRPr="00C61CE6">
              <w:t>Crearea de structuri raster, operaţii pe acestea în vederea realizării de modele</w:t>
            </w:r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77777777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6"/>
        <w:gridCol w:w="3215"/>
        <w:gridCol w:w="1440"/>
      </w:tblGrid>
      <w:tr w:rsidR="00917AB8" w:rsidRPr="001E3A76" w14:paraId="2FE13E25" w14:textId="77777777" w:rsidTr="00AD6BA5">
        <w:trPr>
          <w:trHeight w:val="230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77777777" w:rsidR="00917AB8" w:rsidRPr="00DA7574" w:rsidRDefault="00917AB8" w:rsidP="00CE581A">
            <w:pPr>
              <w:rPr>
                <w:b/>
              </w:rPr>
            </w:pPr>
            <w:r w:rsidRPr="00DA7574">
              <w:rPr>
                <w:b/>
              </w:rPr>
              <w:t>8.1 Curs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890336" w:rsidRPr="001E3A76" w14:paraId="5ABDEBD1" w14:textId="77777777" w:rsidTr="00AD6BA5">
        <w:trPr>
          <w:trHeight w:val="794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7651A315" w14:textId="0E2E8D49" w:rsidR="00890336" w:rsidRPr="00D003BD" w:rsidRDefault="00C61CE6" w:rsidP="00C61CE6">
            <w:pPr>
              <w:jc w:val="both"/>
            </w:pPr>
            <w:r>
              <w:t>Consideraţii gnerale privind modelarea fenomenelor naturale.</w:t>
            </w:r>
          </w:p>
        </w:tc>
        <w:tc>
          <w:tcPr>
            <w:tcW w:w="3215" w:type="dxa"/>
            <w:shd w:val="clear" w:color="auto" w:fill="FFFFFF"/>
          </w:tcPr>
          <w:p w14:paraId="34EA47B4" w14:textId="156E01F3" w:rsidR="00890336" w:rsidRPr="001E3A76" w:rsidRDefault="00C61CE6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530213C4" w:rsidR="00890336" w:rsidRPr="00D003BD" w:rsidRDefault="00C61CE6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C61CE6" w:rsidRPr="001E3A76" w14:paraId="4C948C7F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331B9CB1" w14:textId="77777777" w:rsidR="00C61CE6" w:rsidRDefault="00C61CE6" w:rsidP="00C61CE6">
            <w:pPr>
              <w:jc w:val="both"/>
            </w:pPr>
            <w:r>
              <w:t>Modelare vector şi modelare raster</w:t>
            </w:r>
          </w:p>
          <w:p w14:paraId="64199472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4460C769" w14:textId="59AD22CF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4FCED37F" w14:textId="11B870DC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5FF6B98D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37515490" w14:textId="77777777" w:rsidR="00C61CE6" w:rsidRDefault="00C61CE6" w:rsidP="00C61CE6">
            <w:pPr>
              <w:jc w:val="both"/>
            </w:pPr>
            <w:r>
              <w:t>Modele de tip reprezentare şi modele de tip proces</w:t>
            </w:r>
          </w:p>
          <w:p w14:paraId="69E898DC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1B3D1D3F" w14:textId="442B2FCA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1297ADE4" w14:textId="61E34824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23B58CEA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6ABCF9A4" w14:textId="77777777" w:rsidR="00C61CE6" w:rsidRDefault="00C61CE6" w:rsidP="00C61CE6">
            <w:pPr>
              <w:jc w:val="both"/>
            </w:pPr>
            <w:r>
              <w:t>Principiile generale ale modelării raster</w:t>
            </w:r>
          </w:p>
          <w:p w14:paraId="59124AB9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2DC985C2" w14:textId="27130964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271D2232" w14:textId="6314A8F7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5FFBC7D8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21F7D370" w14:textId="77777777" w:rsidR="00C61CE6" w:rsidRDefault="00C61CE6" w:rsidP="00C61CE6">
            <w:pPr>
              <w:jc w:val="both"/>
            </w:pPr>
            <w:r>
              <w:t>Operatori şi funcţii în modelarea raster</w:t>
            </w:r>
          </w:p>
          <w:p w14:paraId="6894C589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2E6B1A06" w14:textId="27F1B422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DD21851" w14:textId="5F689E07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4D5A9035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16FB674D" w14:textId="77777777" w:rsidR="00C61CE6" w:rsidRDefault="00C61CE6" w:rsidP="00C61CE6">
            <w:pPr>
              <w:jc w:val="both"/>
            </w:pPr>
            <w:r>
              <w:t>Generarea modelelor de suprafaţă. Interpolare</w:t>
            </w:r>
          </w:p>
          <w:p w14:paraId="45B6AE84" w14:textId="77777777" w:rsidR="00C61CE6" w:rsidRDefault="00C61CE6" w:rsidP="00C61CE6">
            <w:pPr>
              <w:jc w:val="both"/>
            </w:pPr>
            <w:r>
              <w:t>Transformări  geometrice şi modificarea rezoluţiei rasterului</w:t>
            </w:r>
          </w:p>
          <w:p w14:paraId="6E7068B9" w14:textId="77777777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696E8647" w14:textId="40862E38" w:rsidR="00C61CE6" w:rsidRPr="001E3A76" w:rsidRDefault="00C61CE6" w:rsidP="00C61CE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50224269" w14:textId="7060216C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C61CE6" w:rsidRPr="001E3A76" w14:paraId="4DD3A848" w14:textId="77777777" w:rsidTr="00AD6BA5">
        <w:trPr>
          <w:trHeight w:val="1077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2C46BE46" w14:textId="77777777" w:rsidR="00C61CE6" w:rsidRDefault="00C61CE6" w:rsidP="00C61CE6">
            <w:pPr>
              <w:jc w:val="both"/>
            </w:pPr>
            <w:r>
              <w:t>Funcţiile de tip distanţă, alocare,direcţie şi cost</w:t>
            </w:r>
          </w:p>
          <w:p w14:paraId="30FE3E79" w14:textId="77777777" w:rsidR="00C61CE6" w:rsidRDefault="00C61CE6" w:rsidP="00C61CE6">
            <w:pPr>
              <w:jc w:val="both"/>
            </w:pPr>
            <w:r>
              <w:t>Funcţii statistice pe rastere. Operaţia de reclasificare</w:t>
            </w:r>
          </w:p>
          <w:p w14:paraId="6A4175F2" w14:textId="6256798F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571FC9B7" w14:textId="464C099B" w:rsidR="00C61CE6" w:rsidRPr="001E3A76" w:rsidRDefault="00C61CE6" w:rsidP="00C61CE6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2B149841" w:rsidR="00C61CE6" w:rsidRPr="00D003BD" w:rsidRDefault="00C61CE6" w:rsidP="00C61CE6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C61CE6" w:rsidRPr="001E3A76" w14:paraId="0EAACDC4" w14:textId="77777777" w:rsidTr="00AD6BA5">
        <w:trPr>
          <w:trHeight w:val="510"/>
        </w:trPr>
        <w:tc>
          <w:tcPr>
            <w:tcW w:w="5456" w:type="dxa"/>
            <w:tcBorders>
              <w:left w:val="single" w:sz="12" w:space="0" w:color="auto"/>
            </w:tcBorders>
            <w:shd w:val="clear" w:color="auto" w:fill="D9D9D9"/>
          </w:tcPr>
          <w:p w14:paraId="545D329C" w14:textId="77777777" w:rsidR="00C61CE6" w:rsidRDefault="00C61CE6" w:rsidP="00C61CE6">
            <w:pPr>
              <w:jc w:val="both"/>
            </w:pPr>
            <w:r>
              <w:lastRenderedPageBreak/>
              <w:t>Metalimbajul Map Algebra. Raster calculator</w:t>
            </w:r>
          </w:p>
          <w:p w14:paraId="166B7273" w14:textId="77777777" w:rsidR="00C61CE6" w:rsidRDefault="00C61CE6" w:rsidP="00C61CE6">
            <w:pPr>
              <w:jc w:val="both"/>
            </w:pPr>
            <w:r>
              <w:t>Modele digitale de elevaţie în format TIN</w:t>
            </w:r>
          </w:p>
          <w:p w14:paraId="3705F006" w14:textId="2A824CD3" w:rsidR="00C61CE6" w:rsidRPr="00D003BD" w:rsidRDefault="00C61CE6" w:rsidP="00C61CE6">
            <w:pPr>
              <w:jc w:val="both"/>
            </w:pPr>
          </w:p>
        </w:tc>
        <w:tc>
          <w:tcPr>
            <w:tcW w:w="3215" w:type="dxa"/>
            <w:shd w:val="clear" w:color="auto" w:fill="FFFFFF"/>
          </w:tcPr>
          <w:p w14:paraId="1F15451D" w14:textId="423C82D5" w:rsidR="00C61CE6" w:rsidRPr="001E3A76" w:rsidRDefault="00C61CE6" w:rsidP="00C61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77777777" w:rsidR="00C61CE6" w:rsidRPr="00D003BD" w:rsidRDefault="00C61CE6" w:rsidP="00C61CE6">
            <w:pPr>
              <w:jc w:val="center"/>
            </w:pPr>
            <w:r w:rsidRPr="00D003BD">
              <w:t>4 ore</w:t>
            </w:r>
          </w:p>
        </w:tc>
      </w:tr>
      <w:tr w:rsidR="00C61CE6" w:rsidRPr="001E3A76" w14:paraId="1E2C4725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AEED2E2" w14:textId="77777777" w:rsidR="00C61CE6" w:rsidRDefault="00C61CE6" w:rsidP="00C61CE6">
            <w:pPr>
              <w:jc w:val="both"/>
            </w:pPr>
            <w:r>
              <w:t>Convesia TIN în grid şi invers. Generarea  curbelor de nivel</w:t>
            </w:r>
          </w:p>
          <w:p w14:paraId="082404C9" w14:textId="271CE5C5" w:rsidR="00C61CE6" w:rsidRPr="00D003BD" w:rsidRDefault="00C61CE6" w:rsidP="00C61CE6">
            <w:pPr>
              <w:jc w:val="both"/>
            </w:pPr>
            <w:r>
              <w:t>Operaţii de analiză pe suprafeţe 3D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FFFFFF"/>
          </w:tcPr>
          <w:p w14:paraId="4D237BA7" w14:textId="27DAF338" w:rsidR="00C61CE6" w:rsidRPr="001E3A76" w:rsidRDefault="00C61CE6" w:rsidP="00C61C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77777777" w:rsidR="00C61CE6" w:rsidRPr="00D003BD" w:rsidRDefault="00C61CE6" w:rsidP="00C61CE6">
            <w:pPr>
              <w:jc w:val="center"/>
            </w:pPr>
            <w:r w:rsidRPr="00D003BD">
              <w:t>4 ore</w:t>
            </w:r>
          </w:p>
        </w:tc>
      </w:tr>
      <w:tr w:rsidR="00C61CE6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C61CE6" w:rsidRPr="00DA7574" w:rsidRDefault="00C61CE6" w:rsidP="00C61CE6">
            <w:pPr>
              <w:rPr>
                <w:b/>
              </w:rPr>
            </w:pPr>
          </w:p>
          <w:p w14:paraId="45557BA3" w14:textId="77777777" w:rsidR="00235D98" w:rsidRPr="00DA7574" w:rsidRDefault="00235D98" w:rsidP="00235D98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>
              <w:rPr>
                <w:b/>
              </w:rPr>
              <w:t xml:space="preserve"> (</w:t>
            </w:r>
            <w:r w:rsidRPr="0035468B">
              <w:t>furnizată de profesor</w:t>
            </w:r>
            <w:r>
              <w:rPr>
                <w:b/>
              </w:rPr>
              <w:t>)</w:t>
            </w:r>
          </w:p>
          <w:p w14:paraId="19B8BA3A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t xml:space="preserve">Bernhardsen, T. - </w:t>
            </w:r>
            <w:r w:rsidRPr="00D003BD">
              <w:rPr>
                <w:b/>
                <w:bCs/>
                <w:i/>
              </w:rPr>
              <w:t>Geographical Information System</w:t>
            </w:r>
            <w:r w:rsidRPr="00D003BD">
              <w:t>, Viak IT, Arendal, Norway, 1997.</w:t>
            </w:r>
          </w:p>
          <w:p w14:paraId="5ECD0920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r w:rsidRPr="00D003BD">
              <w:t xml:space="preserve">Heywood I., Cornelius S., Carver S., (1995), </w:t>
            </w:r>
            <w:r w:rsidRPr="00D003BD">
              <w:rPr>
                <w:b/>
                <w:i/>
              </w:rPr>
              <w:t>An Introduction to Geographical Information Systemms</w:t>
            </w:r>
            <w:r w:rsidRPr="00D003BD">
              <w:t>, Longman, Harlow, England</w:t>
            </w:r>
          </w:p>
          <w:p w14:paraId="7AE40A75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197211AF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C61CE6" w:rsidRPr="00D003BD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C61CE6" w:rsidRPr="00B264CE" w:rsidRDefault="00C61CE6" w:rsidP="00C61CE6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C61CE6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C61CE6" w:rsidRPr="00DA7574" w:rsidRDefault="00C61CE6" w:rsidP="00C61CE6">
            <w:pPr>
              <w:rPr>
                <w:b/>
              </w:rPr>
            </w:pPr>
          </w:p>
        </w:tc>
      </w:tr>
      <w:tr w:rsidR="00C61CE6" w:rsidRPr="001E3A76" w14:paraId="5174DF8C" w14:textId="77777777" w:rsidTr="00AD6BA5">
        <w:trPr>
          <w:trHeight w:val="503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77777777" w:rsidR="00C61CE6" w:rsidRPr="00DA7574" w:rsidRDefault="00C61CE6" w:rsidP="00C61CE6">
            <w:pPr>
              <w:rPr>
                <w:b/>
              </w:rPr>
            </w:pPr>
            <w:r w:rsidRPr="00DA7574">
              <w:rPr>
                <w:b/>
              </w:rPr>
              <w:t>8.2 Seminar/laborator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77777777" w:rsidR="00C61CE6" w:rsidRPr="00DA7574" w:rsidRDefault="00C61CE6" w:rsidP="00C61CE6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64A7F" w14:textId="77777777" w:rsidR="00C61CE6" w:rsidRPr="00DA7574" w:rsidRDefault="00C61CE6" w:rsidP="00C61CE6">
            <w:pPr>
              <w:jc w:val="center"/>
              <w:rPr>
                <w:b/>
              </w:rPr>
            </w:pPr>
            <w:r w:rsidRPr="00DA7574">
              <w:rPr>
                <w:b/>
              </w:rPr>
              <w:t>Observaţii</w:t>
            </w:r>
          </w:p>
        </w:tc>
      </w:tr>
      <w:tr w:rsidR="00C61CE6" w:rsidRPr="001E3A76" w14:paraId="7AEF462C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DE1C2E7" w14:textId="5170095C" w:rsidR="00C61CE6" w:rsidRPr="00D003BD" w:rsidRDefault="00C61CE6" w:rsidP="00C61CE6">
            <w:pPr>
              <w:jc w:val="both"/>
            </w:pPr>
            <w:r>
              <w:t>Aplicarea funcţiilor Straight Line, Allocation şi Cost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75F7339" w14:textId="1163126E" w:rsidR="00C61CE6" w:rsidRPr="00AD6BA5" w:rsidRDefault="00AD6BA5" w:rsidP="002732A4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</w:t>
            </w:r>
            <w:r w:rsidR="00C61CE6" w:rsidRPr="001E3A76">
              <w:t>xpunerea</w:t>
            </w:r>
            <w:r>
              <w:t>/</w:t>
            </w:r>
            <w:r w:rsidR="00C61CE6" w:rsidRPr="001E3A76">
              <w:t>problematizarea</w:t>
            </w:r>
          </w:p>
          <w:p w14:paraId="73D3F9F1" w14:textId="13E36541" w:rsidR="00C61CE6" w:rsidRPr="00CD3D4A" w:rsidRDefault="00AD6BA5" w:rsidP="00C61CE6">
            <w:pPr>
              <w:numPr>
                <w:ilvl w:val="0"/>
                <w:numId w:val="9"/>
              </w:numPr>
              <w:autoSpaceDE w:val="0"/>
              <w:autoSpaceDN w:val="0"/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5AB964B0" w:rsidR="00C61CE6" w:rsidRPr="00D003BD" w:rsidRDefault="00C61CE6" w:rsidP="00C61CE6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28729E2A" w14:textId="77777777" w:rsidTr="00AD6BA5">
        <w:trPr>
          <w:trHeight w:val="230"/>
        </w:trPr>
        <w:tc>
          <w:tcPr>
            <w:tcW w:w="54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38CF673" w14:textId="5223E33D" w:rsidR="00AD6BA5" w:rsidRPr="00D003BD" w:rsidRDefault="00AD6BA5" w:rsidP="00AD6BA5">
            <w:pPr>
              <w:jc w:val="both"/>
            </w:pPr>
            <w:r>
              <w:rPr>
                <w:lang w:val="en-AU"/>
              </w:rPr>
              <w:t>Generarea suprafeţelor prin interpolare</w:t>
            </w:r>
          </w:p>
        </w:tc>
        <w:tc>
          <w:tcPr>
            <w:tcW w:w="32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E526329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41007B34" w14:textId="39B316A1" w:rsidR="00AD6BA5" w:rsidRPr="001E3A76" w:rsidRDefault="00AD6BA5" w:rsidP="00AD6BA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0285CE7C" w:rsidR="00AD6BA5" w:rsidRPr="00D003BD" w:rsidRDefault="00AD6BA5" w:rsidP="00AD6BA5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1C124E0A" w14:textId="77777777" w:rsidTr="00AD6BA5">
        <w:trPr>
          <w:trHeight w:val="692"/>
        </w:trPr>
        <w:tc>
          <w:tcPr>
            <w:tcW w:w="545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D1007F5" w14:textId="45D18CAD" w:rsidR="00AD6BA5" w:rsidRPr="00D003BD" w:rsidRDefault="00AD6BA5" w:rsidP="00AD6BA5">
            <w:pPr>
              <w:jc w:val="both"/>
            </w:pPr>
            <w:r>
              <w:rPr>
                <w:lang w:val="en-AU"/>
              </w:rPr>
              <w:t>Evaluarea funcţiilor statistice zonale pe rastere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203D139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21C02E5D" w14:textId="777E6360" w:rsidR="00AD6BA5" w:rsidRPr="001E3A76" w:rsidRDefault="00AD6BA5" w:rsidP="00AD6BA5">
            <w:pPr>
              <w:numPr>
                <w:ilvl w:val="0"/>
                <w:numId w:val="9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1FBBD795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4516B622" w14:textId="77777777" w:rsidTr="00AD6BA5">
        <w:trPr>
          <w:trHeight w:val="575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DBA8692" w14:textId="130EA9CF" w:rsidR="00AD6BA5" w:rsidRPr="00D003BD" w:rsidRDefault="00AD6BA5" w:rsidP="00AD6BA5">
            <w:pPr>
              <w:jc w:val="both"/>
            </w:pPr>
            <w:r>
              <w:t>Utilizarea Rster Calculator în funcţii de analiză spaţială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7E3DBF9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57C8CEE1" w14:textId="5B7AD205" w:rsidR="00AD6BA5" w:rsidRPr="001E3A76" w:rsidRDefault="00AD6BA5" w:rsidP="00AD6BA5">
            <w:pPr>
              <w:numPr>
                <w:ilvl w:val="0"/>
                <w:numId w:val="6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3429E3A7" w:rsidR="00AD6BA5" w:rsidRPr="00D003BD" w:rsidRDefault="00AD6BA5" w:rsidP="00AD6BA5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09945D16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6BC7490" w14:textId="34951F53" w:rsidR="00AD6BA5" w:rsidRDefault="00AD6BA5" w:rsidP="00AD6BA5">
            <w:pPr>
              <w:jc w:val="both"/>
            </w:pPr>
            <w:r>
              <w:rPr>
                <w:lang w:val="fr-CA"/>
              </w:rPr>
              <w:t>Exemplu de model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306AE15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36D0A64F" w14:textId="52511639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D88F10C" w14:textId="1B849815" w:rsidR="00AD6BA5" w:rsidRPr="00D003BD" w:rsidRDefault="00AD6BA5" w:rsidP="00AD6BA5">
            <w:pPr>
              <w:jc w:val="center"/>
            </w:pPr>
            <w:r>
              <w:t>2</w:t>
            </w:r>
            <w:r w:rsidRPr="00D003BD">
              <w:t xml:space="preserve"> ore</w:t>
            </w:r>
          </w:p>
        </w:tc>
      </w:tr>
      <w:tr w:rsidR="00AD6BA5" w:rsidRPr="001E3A76" w14:paraId="5F999F88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428E4D" w14:textId="57DF84AC" w:rsidR="00AD6BA5" w:rsidRDefault="00AD6BA5" w:rsidP="00AD6BA5">
            <w:pPr>
              <w:jc w:val="both"/>
            </w:pPr>
            <w:r>
              <w:rPr>
                <w:lang w:val="en-AU"/>
              </w:rPr>
              <w:t>Generarea modelului digital de elvaţie în formatTIN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6CB991E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1F59DE2A" w14:textId="1BBDC08F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5ACC1F4" w14:textId="2C159ADC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764E7387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78AA171" w14:textId="34F1AC4D" w:rsidR="00AD6BA5" w:rsidRDefault="00AD6BA5" w:rsidP="00AD6BA5">
            <w:pPr>
              <w:jc w:val="both"/>
            </w:pPr>
            <w:r>
              <w:rPr>
                <w:lang w:val="en-AU"/>
              </w:rPr>
              <w:t>Generarea pantelor din modele TIN şi raster. Generarea hărţii privind expoziţia versanţilor din modele TIN şi raster.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15E4066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7C6054B9" w14:textId="67D93290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9F3F5C" w14:textId="3C0CF211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6D588045" w14:textId="77777777" w:rsidTr="00AD6BA5">
        <w:trPr>
          <w:trHeight w:val="1264"/>
        </w:trPr>
        <w:tc>
          <w:tcPr>
            <w:tcW w:w="54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30026FD" w14:textId="366BDC71" w:rsidR="00AD6BA5" w:rsidRDefault="00AD6BA5" w:rsidP="00AD6BA5">
            <w:pPr>
              <w:jc w:val="both"/>
            </w:pPr>
            <w:r>
              <w:rPr>
                <w:lang w:val="en-AU"/>
              </w:rPr>
              <w:t>Crearea de modele specifice 3D</w:t>
            </w:r>
          </w:p>
        </w:tc>
        <w:tc>
          <w:tcPr>
            <w:tcW w:w="321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93C1C5B" w14:textId="77777777" w:rsidR="00AD6BA5" w:rsidRPr="00AD6BA5" w:rsidRDefault="00AD6BA5" w:rsidP="00AD6BA5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Expunerea</w:t>
            </w:r>
            <w:r>
              <w:t>/</w:t>
            </w:r>
            <w:r w:rsidRPr="001E3A76">
              <w:t>problematizarea</w:t>
            </w:r>
          </w:p>
          <w:p w14:paraId="77E48F59" w14:textId="32189D0F" w:rsidR="00AD6BA5" w:rsidRPr="001E3A76" w:rsidRDefault="00AD6BA5" w:rsidP="00AD6BA5">
            <w:pPr>
              <w:numPr>
                <w:ilvl w:val="0"/>
                <w:numId w:val="10"/>
              </w:numPr>
            </w:pPr>
            <w:r>
              <w:t>Demonstraț</w:t>
            </w:r>
            <w:r>
              <w:rPr>
                <w:lang w:val="en-US"/>
              </w:rPr>
              <w:t>ie practică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65C4890" w14:textId="7A1C4C74" w:rsidR="00AD6BA5" w:rsidRPr="00D003BD" w:rsidRDefault="00AD6BA5" w:rsidP="00AD6BA5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AD6BA5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AD6BA5" w:rsidRPr="00DA7574" w:rsidRDefault="00AD6BA5" w:rsidP="00AD6BA5">
            <w:pPr>
              <w:rPr>
                <w:b/>
              </w:rPr>
            </w:pPr>
          </w:p>
          <w:p w14:paraId="7B75008A" w14:textId="77777777" w:rsidR="00235D98" w:rsidRPr="00DA7574" w:rsidRDefault="00235D98" w:rsidP="00235D98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>
              <w:rPr>
                <w:b/>
              </w:rPr>
              <w:t xml:space="preserve"> (</w:t>
            </w:r>
            <w:r w:rsidRPr="0035468B">
              <w:t>furnizată de profesor</w:t>
            </w:r>
            <w:r>
              <w:rPr>
                <w:b/>
              </w:rPr>
              <w:t>)</w:t>
            </w:r>
          </w:p>
          <w:p w14:paraId="79BAC32A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t xml:space="preserve">Bernhardsen, T. - </w:t>
            </w:r>
            <w:r w:rsidRPr="00D003BD">
              <w:rPr>
                <w:b/>
                <w:bCs/>
                <w:i/>
              </w:rPr>
              <w:t>Geographical Information System</w:t>
            </w:r>
            <w:r w:rsidRPr="00D003BD">
              <w:t>, Viak IT, Arendal, Norway, 1997.</w:t>
            </w:r>
          </w:p>
          <w:p w14:paraId="0CDE16A0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r w:rsidRPr="00D003BD">
              <w:t xml:space="preserve">Heywood I., Cornelius S., Carver S., (1995), </w:t>
            </w:r>
            <w:r w:rsidRPr="00D003BD">
              <w:rPr>
                <w:b/>
                <w:i/>
              </w:rPr>
              <w:t>An Introduction to Geographical Information Systemms</w:t>
            </w:r>
            <w:r w:rsidRPr="00D003BD">
              <w:t>, Longman, Harlow, England</w:t>
            </w:r>
          </w:p>
          <w:p w14:paraId="3F16AF0C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spacing w:val="-3"/>
              </w:rPr>
              <w:t xml:space="preserve">Imbroane A.M., Moore D. – </w:t>
            </w:r>
            <w:r w:rsidRPr="00D003BD">
              <w:rPr>
                <w:b/>
                <w:bCs/>
                <w:i/>
                <w:spacing w:val="-3"/>
              </w:rPr>
              <w:t>Iniţiere în GIS şi Teledetecţie</w:t>
            </w:r>
            <w:r w:rsidRPr="00D003BD">
              <w:rPr>
                <w:spacing w:val="-3"/>
              </w:rPr>
              <w:t>, Presa Universitară Clujană, Cluj-Napoca, 1999</w:t>
            </w:r>
            <w:r w:rsidRPr="00D003BD">
              <w:t>.</w:t>
            </w:r>
          </w:p>
          <w:p w14:paraId="64463EAB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AD6BA5" w:rsidRPr="00D003BD" w:rsidRDefault="00AD6BA5" w:rsidP="00AD6BA5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AD6BA5" w:rsidRPr="000A1A3D" w:rsidRDefault="00AD6BA5" w:rsidP="00AD6BA5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789399B6" w14:textId="77777777"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C374D1" w:rsidRPr="003A47DB" w14:paraId="56EFCC38" w14:textId="77777777" w:rsidTr="00DA7574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CD28E" w14:textId="77777777" w:rsidR="000511FA" w:rsidRPr="003A47DB" w:rsidRDefault="005E1F7E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14:paraId="3CA667FB" w14:textId="77777777" w:rsidR="000511FA" w:rsidRPr="003A47DB" w:rsidRDefault="000511FA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14:paraId="487A577C" w14:textId="77777777" w:rsidR="00C374D1" w:rsidRPr="003A47DB" w:rsidRDefault="00C374D1" w:rsidP="005F0F18">
      <w:pPr>
        <w:rPr>
          <w:b/>
        </w:rPr>
      </w:pPr>
    </w:p>
    <w:p w14:paraId="187B1368" w14:textId="77777777"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 w14:paraId="288C0147" w14:textId="77777777" w:rsidTr="00D870A7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A42AB6" w14:textId="77777777" w:rsidR="00C374D1" w:rsidRPr="003A47DB" w:rsidRDefault="00C374D1" w:rsidP="00D870A7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76F37" w14:textId="77777777" w:rsidR="00C374D1" w:rsidRPr="003A47DB" w:rsidRDefault="00737A15" w:rsidP="00D870A7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428EC9" w14:textId="77777777" w:rsidR="00C374D1" w:rsidRPr="003A47DB" w:rsidRDefault="00737A15" w:rsidP="00D870A7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C8DE2" w14:textId="77777777" w:rsidR="00C374D1" w:rsidRPr="003A47DB" w:rsidRDefault="00737A15" w:rsidP="00D870A7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14:paraId="599E9169" w14:textId="77777777" w:rsidTr="00D870A7">
        <w:trPr>
          <w:trHeight w:val="272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77777777" w:rsidR="001715E2" w:rsidRPr="00EA3CFE" w:rsidRDefault="001715E2" w:rsidP="00D870A7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14:paraId="5D5BD342" w14:textId="77777777" w:rsidR="001715E2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14:paraId="26C48483" w14:textId="77777777" w:rsidR="003075D0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gradul de asimilare a terminologiei de specialitate</w:t>
            </w:r>
          </w:p>
          <w:p w14:paraId="5C1C60E4" w14:textId="77777777" w:rsidR="001715E2" w:rsidRPr="003075D0" w:rsidRDefault="003075D0" w:rsidP="00D870A7">
            <w:pPr>
              <w:numPr>
                <w:ilvl w:val="0"/>
                <w:numId w:val="13"/>
              </w:numPr>
            </w:pPr>
            <w:r w:rsidRPr="003075D0">
              <w:t>capacitatea de a opera cu cunoştinţele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77777777" w:rsidR="001715E2" w:rsidRPr="00DA7574" w:rsidRDefault="001715E2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7D8BF0B3" w:rsidR="001715E2" w:rsidRPr="003A47DB" w:rsidRDefault="00AD6BA5" w:rsidP="00D870A7">
            <w:pPr>
              <w:jc w:val="center"/>
            </w:pPr>
            <w:r>
              <w:t>5</w:t>
            </w:r>
            <w:r w:rsidR="001715E2" w:rsidRPr="003A47DB">
              <w:t>0%</w:t>
            </w:r>
          </w:p>
        </w:tc>
      </w:tr>
      <w:tr w:rsidR="00AD6BA5" w:rsidRPr="003A47DB" w14:paraId="137918B4" w14:textId="77777777" w:rsidTr="00627BF5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14:paraId="333D53EB" w14:textId="77777777" w:rsidR="00AD6BA5" w:rsidRPr="00EA3CFE" w:rsidRDefault="00AD6BA5" w:rsidP="00D870A7">
            <w:r w:rsidRPr="00EA3CFE">
              <w:t>10.5 Seminar/</w:t>
            </w:r>
          </w:p>
          <w:p w14:paraId="52C931FE" w14:textId="77777777" w:rsidR="00AD6BA5" w:rsidRPr="00EA3CFE" w:rsidRDefault="00AD6BA5" w:rsidP="00D870A7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14:paraId="0B8FAC07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capacitatea de aplicare a cunoştinţelor teoretice  în practică </w:t>
            </w:r>
          </w:p>
          <w:p w14:paraId="21C73859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capacitatea de a opera cu cunoştinţele asimilate</w:t>
            </w:r>
          </w:p>
          <w:p w14:paraId="72C983D3" w14:textId="77777777" w:rsidR="00AD6BA5" w:rsidRPr="00DA7574" w:rsidRDefault="00AD6BA5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lang w:val="ro-RO"/>
              </w:rPr>
              <w:t>operarea cu softurile geoinformaţionale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14:paraId="2CE5D87F" w14:textId="77777777" w:rsidR="00AD6BA5" w:rsidRPr="00DA7574" w:rsidRDefault="00AD6BA5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Colocviu de verificare a cunoştinţelor practice</w:t>
            </w:r>
          </w:p>
          <w:p w14:paraId="37D31928" w14:textId="10DC460E" w:rsidR="00AD6BA5" w:rsidRPr="00DA7574" w:rsidRDefault="00AD6BA5" w:rsidP="004F345F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2F03ECD4" w:rsidR="00AD6BA5" w:rsidRPr="003A47DB" w:rsidRDefault="00AD6BA5" w:rsidP="00627BF5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D870A7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580EBB" w14:textId="77777777" w:rsidR="00790B45" w:rsidRPr="00DA7574" w:rsidRDefault="00737A15" w:rsidP="00D870A7">
            <w:pPr>
              <w:rPr>
                <w:b/>
              </w:rPr>
            </w:pPr>
            <w:r w:rsidRPr="00DA7574">
              <w:rPr>
                <w:b/>
              </w:rPr>
              <w:t>10.6 Standard minim de performanţă</w:t>
            </w:r>
          </w:p>
          <w:p w14:paraId="2639F0AE" w14:textId="49476D63" w:rsidR="00FE3C98" w:rsidRPr="00DA7574" w:rsidRDefault="00EA3CFE" w:rsidP="00890336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DA7574">
              <w:rPr>
                <w:spacing w:val="-2"/>
              </w:rPr>
              <w:t xml:space="preserve">Cunoaşterea </w:t>
            </w:r>
            <w:r w:rsidRPr="00DA7574">
              <w:rPr>
                <w:iCs/>
                <w:spacing w:val="-2"/>
              </w:rPr>
              <w:t>aspectelor teoretice</w:t>
            </w:r>
            <w:r w:rsidRPr="00DA7574">
              <w:rPr>
                <w:spacing w:val="-2"/>
              </w:rPr>
              <w:t xml:space="preserve"> şi </w:t>
            </w:r>
            <w:r w:rsidR="001715E2" w:rsidRPr="00DA7574">
              <w:rPr>
                <w:iCs/>
                <w:spacing w:val="-2"/>
              </w:rPr>
              <w:t>practice</w:t>
            </w:r>
            <w:r w:rsidRPr="00DA7574">
              <w:rPr>
                <w:spacing w:val="-2"/>
              </w:rPr>
              <w:t xml:space="preserve"> </w:t>
            </w:r>
            <w:r w:rsidR="00AD6BA5">
              <w:rPr>
                <w:spacing w:val="-2"/>
              </w:rPr>
              <w:t>modelare</w:t>
            </w:r>
            <w:r w:rsidR="00C32ED7">
              <w:rPr>
                <w:spacing w:val="-2"/>
              </w:rPr>
              <w:t xml:space="preserve"> a datelor </w:t>
            </w:r>
            <w:r w:rsidR="00B264CE">
              <w:rPr>
                <w:spacing w:val="-2"/>
              </w:rPr>
              <w:t>GIS utilizan</w:t>
            </w:r>
            <w:r w:rsidR="00C32ED7">
              <w:rPr>
                <w:spacing w:val="-2"/>
              </w:rPr>
              <w:t>d</w:t>
            </w:r>
            <w:r w:rsidR="00B264CE">
              <w:rPr>
                <w:spacing w:val="-2"/>
              </w:rPr>
              <w:t xml:space="preserve"> ArcGIS</w:t>
            </w:r>
            <w:r w:rsidR="00890336">
              <w:rPr>
                <w:spacing w:val="-2"/>
              </w:rPr>
              <w:t>.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573E6AAE" w14:textId="77777777"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14:paraId="108F6A42" w14:textId="77777777" w:rsidR="003A47DB" w:rsidRPr="00D7380B" w:rsidRDefault="003A47DB" w:rsidP="003A47DB">
      <w:pPr>
        <w:ind w:left="-240"/>
      </w:pPr>
    </w:p>
    <w:p w14:paraId="68EC1FAB" w14:textId="331DF25A" w:rsidR="003A47DB" w:rsidRPr="00D7380B" w:rsidRDefault="00973035" w:rsidP="003A47DB">
      <w:pPr>
        <w:ind w:left="-240"/>
      </w:pPr>
      <w:r>
        <w:t xml:space="preserve">     </w:t>
      </w:r>
      <w:r w:rsidR="00D51C6A">
        <w:t>05.</w:t>
      </w:r>
      <w:r w:rsidR="002F5007">
        <w:t>05.20</w:t>
      </w:r>
      <w:r w:rsidR="000237CB">
        <w:t>20</w:t>
      </w:r>
      <w:r w:rsidR="003A47DB" w:rsidRPr="00D7380B">
        <w:t xml:space="preserve">                </w:t>
      </w:r>
      <w:r w:rsidR="003A47DB">
        <w:t xml:space="preserve"> </w:t>
      </w:r>
      <w:r w:rsidR="003A47DB" w:rsidRPr="00D7380B">
        <w:t xml:space="preserve"> ...........................................</w:t>
      </w:r>
      <w:r w:rsidR="00023165">
        <w:t>..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3A47DB" w:rsidRPr="00D7380B">
        <w:t>...................</w:t>
      </w:r>
      <w:r w:rsidR="003A47DB">
        <w:t>...............................</w:t>
      </w:r>
    </w:p>
    <w:p w14:paraId="4587DE14" w14:textId="77777777" w:rsidR="003A47DB" w:rsidRPr="00D7380B" w:rsidRDefault="003A47DB" w:rsidP="003A47DB">
      <w:pPr>
        <w:ind w:left="-240"/>
      </w:pPr>
    </w:p>
    <w:p w14:paraId="085F81E1" w14:textId="77777777"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14:paraId="53065BB2" w14:textId="77777777" w:rsidR="003A47DB" w:rsidRPr="00D7380B" w:rsidRDefault="003A47DB" w:rsidP="003A47DB">
      <w:pPr>
        <w:ind w:left="-240"/>
      </w:pPr>
    </w:p>
    <w:p w14:paraId="35F89607" w14:textId="77777777" w:rsidR="003A47DB" w:rsidRPr="00D7380B" w:rsidRDefault="003A47DB" w:rsidP="003A47DB">
      <w:pPr>
        <w:ind w:left="-240"/>
      </w:pPr>
    </w:p>
    <w:p w14:paraId="1CA066A2" w14:textId="77777777" w:rsidR="004011DF" w:rsidRPr="00466C3F" w:rsidRDefault="003A47DB" w:rsidP="00C32ED7">
      <w:pPr>
        <w:tabs>
          <w:tab w:val="left" w:pos="9360"/>
        </w:tabs>
        <w:ind w:left="-240"/>
      </w:pPr>
      <w:r w:rsidRPr="00D7380B">
        <w:t xml:space="preserve">..........................                                                        </w:t>
      </w:r>
      <w:r>
        <w:t xml:space="preserve">                           </w:t>
      </w:r>
      <w:r w:rsidR="00023165">
        <w:t xml:space="preserve"> </w:t>
      </w:r>
      <w:r w:rsidRPr="00D7380B">
        <w:t>..................................................</w:t>
      </w: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5473" w14:textId="77777777" w:rsidR="00130C3E" w:rsidRDefault="00130C3E">
      <w:r>
        <w:separator/>
      </w:r>
    </w:p>
  </w:endnote>
  <w:endnote w:type="continuationSeparator" w:id="0">
    <w:p w14:paraId="26D49285" w14:textId="77777777" w:rsidR="00130C3E" w:rsidRDefault="0013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CD60" w14:textId="77777777" w:rsidR="00130C3E" w:rsidRDefault="00130C3E">
      <w:r>
        <w:separator/>
      </w:r>
    </w:p>
  </w:footnote>
  <w:footnote w:type="continuationSeparator" w:id="0">
    <w:p w14:paraId="1508209D" w14:textId="77777777" w:rsidR="00130C3E" w:rsidRDefault="0013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37CB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1001EA"/>
    <w:rsid w:val="00101C71"/>
    <w:rsid w:val="001056A4"/>
    <w:rsid w:val="00106058"/>
    <w:rsid w:val="00111116"/>
    <w:rsid w:val="00116150"/>
    <w:rsid w:val="00116966"/>
    <w:rsid w:val="00121593"/>
    <w:rsid w:val="0012506C"/>
    <w:rsid w:val="001262FF"/>
    <w:rsid w:val="00127E4A"/>
    <w:rsid w:val="00130C3E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5246"/>
    <w:rsid w:val="0020622C"/>
    <w:rsid w:val="002137AE"/>
    <w:rsid w:val="00214E05"/>
    <w:rsid w:val="00215B7A"/>
    <w:rsid w:val="002167D4"/>
    <w:rsid w:val="00217D88"/>
    <w:rsid w:val="00220119"/>
    <w:rsid w:val="00235D98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0710D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F22AB"/>
    <w:rsid w:val="0050783C"/>
    <w:rsid w:val="00515601"/>
    <w:rsid w:val="00522A34"/>
    <w:rsid w:val="00524514"/>
    <w:rsid w:val="005249D0"/>
    <w:rsid w:val="00525EF6"/>
    <w:rsid w:val="00531D7B"/>
    <w:rsid w:val="00560394"/>
    <w:rsid w:val="00561485"/>
    <w:rsid w:val="00561DB9"/>
    <w:rsid w:val="00571AAD"/>
    <w:rsid w:val="00574884"/>
    <w:rsid w:val="00575879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C0A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09E9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D6BA5"/>
    <w:rsid w:val="00AF06A8"/>
    <w:rsid w:val="00AF41EA"/>
    <w:rsid w:val="00AF4A6C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1CE6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5D6A"/>
    <w:rsid w:val="00D27309"/>
    <w:rsid w:val="00D33B95"/>
    <w:rsid w:val="00D4123F"/>
    <w:rsid w:val="00D44034"/>
    <w:rsid w:val="00D51C6A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7EF2"/>
    <w:rsid w:val="00E03B4F"/>
    <w:rsid w:val="00E072DB"/>
    <w:rsid w:val="00E15C23"/>
    <w:rsid w:val="00E17FFB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DE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A2ECA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AEC7-6A1D-41E3-9577-925A678D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7888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6</cp:revision>
  <dcterms:created xsi:type="dcterms:W3CDTF">2018-05-06T05:59:00Z</dcterms:created>
  <dcterms:modified xsi:type="dcterms:W3CDTF">2020-05-04T14:55:00Z</dcterms:modified>
</cp:coreProperties>
</file>